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C4B6" w14:textId="77777777" w:rsidR="007152DA" w:rsidRPr="004D252B" w:rsidRDefault="007152DA" w:rsidP="007152D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b/>
          <w:color w:val="000000"/>
          <w:sz w:val="24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276"/>
        <w:gridCol w:w="2878"/>
        <w:gridCol w:w="3310"/>
      </w:tblGrid>
      <w:tr w:rsidR="00173E00" w:rsidRPr="004D252B" w14:paraId="0D2D22DF" w14:textId="77777777" w:rsidTr="0000507E">
        <w:tc>
          <w:tcPr>
            <w:tcW w:w="3227" w:type="dxa"/>
            <w:vAlign w:val="center"/>
          </w:tcPr>
          <w:p w14:paraId="6A89408C" w14:textId="77777777" w:rsidR="00173E00" w:rsidRPr="004D252B" w:rsidRDefault="00173E00" w:rsidP="0000507E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D252B">
              <w:rPr>
                <w:rFonts w:ascii="Open Sans" w:hAnsi="Open Sans" w:cs="Open San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AEBEB" wp14:editId="08097B14">
                  <wp:extent cx="1371600" cy="466725"/>
                  <wp:effectExtent l="0" t="0" r="0" b="9525"/>
                  <wp:docPr id="351" name="Picture 351" descr="Description: Description: cid:_com_android_email_attachmentprovider_1_4837_RAW@sec.galaxy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_com_android_email_attachmentprovider_1_4837_RAW@sec.galaxyt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2E7E312C" w14:textId="77777777" w:rsidR="00173E00" w:rsidRPr="004D252B" w:rsidRDefault="00173E00" w:rsidP="0000507E">
            <w:pPr>
              <w:pStyle w:val="Heading1"/>
              <w:keepLines w:val="0"/>
              <w:numPr>
                <w:ilvl w:val="0"/>
                <w:numId w:val="0"/>
              </w:numPr>
              <w:spacing w:before="0" w:line="240" w:lineRule="auto"/>
              <w:ind w:left="43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Toc503270689"/>
            <w:bookmarkStart w:id="1" w:name="_Toc503435582"/>
            <w:r w:rsidRPr="004D252B">
              <w:rPr>
                <w:rFonts w:ascii="Open Sans" w:hAnsi="Open Sans" w:cs="Open Sans"/>
                <w:color w:val="auto"/>
                <w:sz w:val="18"/>
                <w:szCs w:val="18"/>
              </w:rPr>
              <w:t>Job Description</w:t>
            </w:r>
            <w:bookmarkEnd w:id="0"/>
            <w:bookmarkEnd w:id="1"/>
          </w:p>
        </w:tc>
        <w:tc>
          <w:tcPr>
            <w:tcW w:w="3260" w:type="dxa"/>
            <w:vAlign w:val="center"/>
          </w:tcPr>
          <w:p w14:paraId="3A31378E" w14:textId="46ABD4D1" w:rsidR="00173E00" w:rsidRPr="004D252B" w:rsidRDefault="00AD0FFE" w:rsidP="0000507E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lang w:val="en-US"/>
              </w:rPr>
              <w:t>September</w:t>
            </w:r>
            <w:r w:rsidR="004D252B">
              <w:rPr>
                <w:rFonts w:ascii="Open Sans" w:hAnsi="Open Sans" w:cs="Open Sans"/>
                <w:lang w:val="en-US"/>
              </w:rPr>
              <w:t xml:space="preserve"> 2021</w:t>
            </w:r>
          </w:p>
        </w:tc>
      </w:tr>
    </w:tbl>
    <w:p w14:paraId="179F8826" w14:textId="77777777" w:rsidR="007152DA" w:rsidRPr="004D252B" w:rsidRDefault="007152DA" w:rsidP="007152D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36"/>
      </w:tblGrid>
      <w:tr w:rsidR="00173E00" w:rsidRPr="004D252B" w14:paraId="3EC0B86C" w14:textId="77777777" w:rsidTr="0000507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5E36EA0D" w14:textId="74DB29D4" w:rsidR="00173E00" w:rsidRPr="004D252B" w:rsidRDefault="00173E00" w:rsidP="006C60F9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  <w:t>Role:</w:t>
            </w:r>
            <w:r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  Visitor Services Assistant</w:t>
            </w:r>
            <w:r w:rsidR="006C60F9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 – </w:t>
            </w:r>
            <w:r w:rsidR="004D252B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Regional </w:t>
            </w:r>
            <w:r w:rsidR="006C60F9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Business Administrator 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7BBDE32A" w14:textId="3649569A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  <w:t xml:space="preserve">Business Function: </w:t>
            </w:r>
            <w:r w:rsidR="008C596F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>E</w:t>
            </w:r>
            <w:r w:rsidR="000F2293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>dinburgh &amp;East</w:t>
            </w:r>
            <w:r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 Region</w:t>
            </w:r>
          </w:p>
        </w:tc>
      </w:tr>
      <w:tr w:rsidR="00173E00" w:rsidRPr="004D252B" w14:paraId="0ECC36CC" w14:textId="77777777" w:rsidTr="0000507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026FCBF3" w14:textId="6EE06922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sz w:val="20"/>
                <w:szCs w:val="20"/>
                <w:lang w:val="en-US"/>
              </w:rPr>
              <w:t>Reports to:</w:t>
            </w:r>
            <w:r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 </w:t>
            </w:r>
            <w:r w:rsidR="005315A6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 xml:space="preserve">Regional </w:t>
            </w:r>
            <w:r w:rsidR="004D252B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>Business Manager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15EFCC0C" w14:textId="77777777" w:rsidR="000D7C8A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Pay </w:t>
            </w:r>
            <w:r w:rsidR="000A6672"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Grade</w:t>
            </w:r>
            <w:r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/Starting Salary: </w:t>
            </w:r>
          </w:p>
          <w:p w14:paraId="2B73A6A1" w14:textId="532EFC36" w:rsidR="00173E00" w:rsidRPr="004D252B" w:rsidRDefault="000D7C8A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4D252B">
              <w:rPr>
                <w:rFonts w:ascii="Open Sans" w:eastAsia="Times New Roman" w:hAnsi="Open Sans" w:cs="Open Sans"/>
                <w:bCs/>
                <w:sz w:val="20"/>
                <w:szCs w:val="20"/>
              </w:rPr>
              <w:t>£1</w:t>
            </w:r>
            <w:r w:rsidR="00264705">
              <w:rPr>
                <w:rFonts w:ascii="Open Sans" w:eastAsia="Times New Roman" w:hAnsi="Open Sans" w:cs="Open Sans"/>
                <w:bCs/>
                <w:sz w:val="20"/>
                <w:szCs w:val="20"/>
              </w:rPr>
              <w:t>9,</w:t>
            </w:r>
            <w:r w:rsidR="00002D6C">
              <w:rPr>
                <w:rFonts w:ascii="Open Sans" w:eastAsia="Times New Roman" w:hAnsi="Open Sans" w:cs="Open Sans"/>
                <w:bCs/>
                <w:sz w:val="20"/>
                <w:szCs w:val="20"/>
              </w:rPr>
              <w:t>760</w:t>
            </w:r>
            <w:r w:rsidR="00F22DA1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per annum</w:t>
            </w:r>
          </w:p>
        </w:tc>
      </w:tr>
      <w:tr w:rsidR="00173E00" w:rsidRPr="004D252B" w14:paraId="4226F5CB" w14:textId="77777777" w:rsidTr="0000507E">
        <w:trPr>
          <w:trHeight w:val="340"/>
        </w:trPr>
        <w:tc>
          <w:tcPr>
            <w:tcW w:w="5220" w:type="dxa"/>
            <w:shd w:val="clear" w:color="auto" w:fill="E6E6E6"/>
            <w:vAlign w:val="center"/>
          </w:tcPr>
          <w:p w14:paraId="4B5EEE73" w14:textId="3DE9A4FE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/>
              </w:rPr>
              <w:t xml:space="preserve">Location: </w:t>
            </w:r>
            <w:r w:rsidR="000F2293" w:rsidRPr="000F2293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>Regional Hub (potential for home working)</w:t>
            </w:r>
          </w:p>
        </w:tc>
        <w:tc>
          <w:tcPr>
            <w:tcW w:w="4136" w:type="dxa"/>
            <w:shd w:val="clear" w:color="auto" w:fill="E6E6E6"/>
            <w:vAlign w:val="center"/>
          </w:tcPr>
          <w:p w14:paraId="13EE906A" w14:textId="77777777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/>
              </w:rPr>
              <w:t xml:space="preserve">Type of Contract:  </w:t>
            </w:r>
            <w:r w:rsidR="000D7C8A" w:rsidRPr="004D252B">
              <w:rPr>
                <w:rFonts w:ascii="Open Sans" w:eastAsia="Times New Roman" w:hAnsi="Open Sans" w:cs="Open Sans"/>
                <w:sz w:val="20"/>
                <w:szCs w:val="20"/>
                <w:lang w:val="en-US"/>
              </w:rPr>
              <w:t>Permanent/ Full Time</w:t>
            </w:r>
          </w:p>
        </w:tc>
      </w:tr>
      <w:tr w:rsidR="00173E00" w:rsidRPr="004D252B" w14:paraId="25D51490" w14:textId="77777777" w:rsidTr="0000507E">
        <w:trPr>
          <w:cantSplit/>
          <w:trHeight w:val="340"/>
        </w:trPr>
        <w:tc>
          <w:tcPr>
            <w:tcW w:w="9356" w:type="dxa"/>
            <w:gridSpan w:val="2"/>
            <w:shd w:val="clear" w:color="auto" w:fill="E6E6E6"/>
          </w:tcPr>
          <w:p w14:paraId="6BB04AEE" w14:textId="77777777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/>
              </w:rPr>
              <w:t>Terms and conditions</w:t>
            </w:r>
          </w:p>
          <w:p w14:paraId="1B36B44F" w14:textId="77777777" w:rsidR="00173E00" w:rsidRPr="004D252B" w:rsidRDefault="00173E00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val="en-US"/>
              </w:rPr>
            </w:pPr>
            <w:r w:rsidRPr="004D252B">
              <w:rPr>
                <w:rFonts w:ascii="Open Sans" w:eastAsia="Times New Roman" w:hAnsi="Open Sans" w:cs="Open Sans"/>
                <w:i/>
                <w:sz w:val="20"/>
                <w:szCs w:val="20"/>
                <w:lang w:val="en-US"/>
              </w:rPr>
              <w:t>Permanent 40hrs per week: this will include regular weekend duties and occasional evening working.</w:t>
            </w:r>
          </w:p>
          <w:p w14:paraId="03BFAF08" w14:textId="28ED9745" w:rsidR="000F2293" w:rsidRPr="000F2293" w:rsidRDefault="000F2293" w:rsidP="000F2293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Y</w:t>
            </w:r>
            <w:r w:rsidRPr="000F2293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our 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new place of work</w:t>
            </w:r>
            <w:r w:rsidRPr="000F2293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is the regional office, but due to the ongoing COVID-19 pandemic (started March 2020), you may be asked to work from home or another Trust location if that is expedient for your safety and well-being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.</w:t>
            </w:r>
          </w:p>
          <w:p w14:paraId="1CAFF84B" w14:textId="77777777" w:rsidR="007236B8" w:rsidRPr="004D252B" w:rsidRDefault="007236B8" w:rsidP="0000507E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bCs/>
                <w:i/>
                <w:sz w:val="20"/>
                <w:szCs w:val="20"/>
                <w:lang w:val="en-US"/>
              </w:rPr>
            </w:pPr>
          </w:p>
        </w:tc>
      </w:tr>
    </w:tbl>
    <w:p w14:paraId="7A829E71" w14:textId="77777777" w:rsidR="00173E00" w:rsidRPr="004D252B" w:rsidRDefault="00173E00" w:rsidP="007152DA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b/>
          <w:color w:val="000000"/>
          <w:sz w:val="24"/>
          <w:szCs w:val="24"/>
        </w:rPr>
      </w:pPr>
    </w:p>
    <w:p w14:paraId="000555DB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</w:pPr>
      <w:r w:rsidRPr="004D252B"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  <w:t>PURPOSE OF THE ROLE:</w:t>
      </w:r>
    </w:p>
    <w:p w14:paraId="67BB6F53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b/>
          <w:caps/>
          <w:sz w:val="20"/>
          <w:szCs w:val="20"/>
        </w:rPr>
      </w:pPr>
    </w:p>
    <w:p w14:paraId="1CAAA8E9" w14:textId="0771030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To </w:t>
      </w:r>
      <w:proofErr w:type="spellStart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maximise</w:t>
      </w:r>
      <w:proofErr w:type="spellEnd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our visitors’ enjoyment of National Trust for Scotland sites by maintaining excellent standards of service, </w:t>
      </w:r>
      <w:proofErr w:type="spellStart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optimising</w:t>
      </w:r>
      <w:proofErr w:type="spellEnd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opportunities to generate income and ensuring that the site</w:t>
      </w:r>
      <w:r w:rsidR="005908C9">
        <w:rPr>
          <w:rFonts w:ascii="Open Sans" w:eastAsia="Times New Roman" w:hAnsi="Open Sans" w:cs="Open Sans"/>
          <w:sz w:val="20"/>
          <w:szCs w:val="20"/>
          <w:lang w:val="en-US"/>
        </w:rPr>
        <w:t>s</w:t>
      </w: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and its assets are safe and secure. </w:t>
      </w:r>
    </w:p>
    <w:p w14:paraId="7E2C2BE4" w14:textId="77777777" w:rsidR="00C65A4B" w:rsidRDefault="00C65A4B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5A1EA73E" w14:textId="340B1FB8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Specifically, to ensure the smooth and safe operations </w:t>
      </w:r>
      <w:r w:rsidR="00BB46F9"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of </w:t>
      </w:r>
      <w:r w:rsidR="004D252B" w:rsidRPr="004D252B">
        <w:rPr>
          <w:rFonts w:ascii="Open Sans" w:eastAsia="Times New Roman" w:hAnsi="Open Sans" w:cs="Open Sans"/>
          <w:sz w:val="20"/>
          <w:szCs w:val="20"/>
          <w:lang w:val="en-US"/>
        </w:rPr>
        <w:t>our regional residential portfolio</w:t>
      </w:r>
      <w:r w:rsidR="00BB46F9" w:rsidRPr="004D252B">
        <w:rPr>
          <w:rFonts w:ascii="Open Sans" w:eastAsia="Times New Roman" w:hAnsi="Open Sans" w:cs="Open Sans"/>
          <w:sz w:val="20"/>
          <w:szCs w:val="20"/>
          <w:lang w:val="en-US"/>
        </w:rPr>
        <w:t>.</w:t>
      </w:r>
      <w:r w:rsidR="00C65A4B">
        <w:rPr>
          <w:rFonts w:ascii="Open Sans" w:eastAsia="Times New Roman" w:hAnsi="Open Sans" w:cs="Open Sans"/>
          <w:sz w:val="20"/>
          <w:szCs w:val="20"/>
          <w:lang w:val="en-US"/>
        </w:rPr>
        <w:t xml:space="preserve">  The Edinburgh &amp; East region has a significant residential portfolio</w:t>
      </w:r>
      <w:r w:rsidR="007C7445">
        <w:rPr>
          <w:rFonts w:ascii="Open Sans" w:eastAsia="Times New Roman" w:hAnsi="Open Sans" w:cs="Open Sans"/>
          <w:sz w:val="20"/>
          <w:szCs w:val="20"/>
          <w:lang w:val="en-US"/>
        </w:rPr>
        <w:t xml:space="preserve"> From North </w:t>
      </w:r>
      <w:proofErr w:type="spellStart"/>
      <w:r w:rsidR="007C7445">
        <w:rPr>
          <w:rFonts w:ascii="Open Sans" w:eastAsia="Times New Roman" w:hAnsi="Open Sans" w:cs="Open Sans"/>
          <w:sz w:val="20"/>
          <w:szCs w:val="20"/>
          <w:lang w:val="en-US"/>
        </w:rPr>
        <w:t>Perthshire</w:t>
      </w:r>
      <w:proofErr w:type="spellEnd"/>
      <w:r w:rsidR="007C7445">
        <w:rPr>
          <w:rFonts w:ascii="Open Sans" w:eastAsia="Times New Roman" w:hAnsi="Open Sans" w:cs="Open Sans"/>
          <w:sz w:val="20"/>
          <w:szCs w:val="20"/>
          <w:lang w:val="en-US"/>
        </w:rPr>
        <w:t xml:space="preserve"> to the Borders</w:t>
      </w:r>
      <w:r w:rsidR="00471AD5">
        <w:rPr>
          <w:rFonts w:ascii="Open Sans" w:eastAsia="Times New Roman" w:hAnsi="Open Sans" w:cs="Open Sans"/>
          <w:sz w:val="20"/>
          <w:szCs w:val="20"/>
          <w:lang w:val="en-US"/>
        </w:rPr>
        <w:t xml:space="preserve">.  However, most of these properties </w:t>
      </w:r>
      <w:proofErr w:type="gramStart"/>
      <w:r w:rsidR="00471AD5">
        <w:rPr>
          <w:rFonts w:ascii="Open Sans" w:eastAsia="Times New Roman" w:hAnsi="Open Sans" w:cs="Open Sans"/>
          <w:sz w:val="20"/>
          <w:szCs w:val="20"/>
          <w:lang w:val="en-US"/>
        </w:rPr>
        <w:t>are</w:t>
      </w:r>
      <w:r w:rsidR="00983E89">
        <w:rPr>
          <w:rFonts w:ascii="Open Sans" w:eastAsia="Times New Roman" w:hAnsi="Open Sans" w:cs="Open Sans"/>
          <w:sz w:val="20"/>
          <w:szCs w:val="20"/>
          <w:lang w:val="en-US"/>
        </w:rPr>
        <w:t xml:space="preserve"> located</w:t>
      </w:r>
      <w:r w:rsidR="00471AD5">
        <w:rPr>
          <w:rFonts w:ascii="Open Sans" w:eastAsia="Times New Roman" w:hAnsi="Open Sans" w:cs="Open Sans"/>
          <w:sz w:val="20"/>
          <w:szCs w:val="20"/>
          <w:lang w:val="en-US"/>
        </w:rPr>
        <w:t xml:space="preserve"> in</w:t>
      </w:r>
      <w:proofErr w:type="gramEnd"/>
      <w:r w:rsidR="00C65A4B">
        <w:rPr>
          <w:rFonts w:ascii="Open Sans" w:eastAsia="Times New Roman" w:hAnsi="Open Sans" w:cs="Open Sans"/>
          <w:sz w:val="20"/>
          <w:szCs w:val="20"/>
          <w:lang w:val="en-US"/>
        </w:rPr>
        <w:t xml:space="preserve"> Dunkel</w:t>
      </w:r>
      <w:r w:rsidR="003957C9">
        <w:rPr>
          <w:rFonts w:ascii="Open Sans" w:eastAsia="Times New Roman" w:hAnsi="Open Sans" w:cs="Open Sans"/>
          <w:sz w:val="20"/>
          <w:szCs w:val="20"/>
          <w:lang w:val="en-US"/>
        </w:rPr>
        <w:t xml:space="preserve">d and </w:t>
      </w:r>
      <w:proofErr w:type="spellStart"/>
      <w:r w:rsidR="003957C9">
        <w:rPr>
          <w:rFonts w:ascii="Open Sans" w:eastAsia="Times New Roman" w:hAnsi="Open Sans" w:cs="Open Sans"/>
          <w:sz w:val="20"/>
          <w:szCs w:val="20"/>
          <w:lang w:val="en-US"/>
        </w:rPr>
        <w:t>Culross</w:t>
      </w:r>
      <w:proofErr w:type="spellEnd"/>
      <w:r w:rsidR="003957C9">
        <w:rPr>
          <w:rFonts w:ascii="Open Sans" w:eastAsia="Times New Roman" w:hAnsi="Open Sans" w:cs="Open Sans"/>
          <w:sz w:val="20"/>
          <w:szCs w:val="20"/>
          <w:lang w:val="en-US"/>
        </w:rPr>
        <w:t>.  Regular travel to these sites will be expected.</w:t>
      </w:r>
    </w:p>
    <w:p w14:paraId="6502E2FE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ACB1293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1B946540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b/>
          <w:sz w:val="20"/>
          <w:szCs w:val="20"/>
          <w:u w:val="single"/>
          <w:lang w:val="en-US"/>
        </w:rPr>
        <w:t>KEY RESPONSIBILITIES</w:t>
      </w: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:</w:t>
      </w:r>
    </w:p>
    <w:p w14:paraId="26FD058B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181CB398" w14:textId="3FB51854" w:rsidR="00B43696" w:rsidRPr="004D252B" w:rsidRDefault="00BA61CE" w:rsidP="00FA0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Administration of all procedures, </w:t>
      </w:r>
      <w:r w:rsidR="001D375A" w:rsidRPr="004D252B">
        <w:rPr>
          <w:rFonts w:ascii="Open Sans" w:eastAsia="Times New Roman" w:hAnsi="Open Sans" w:cs="Open Sans"/>
          <w:sz w:val="20"/>
          <w:szCs w:val="20"/>
          <w:lang w:val="en-US"/>
        </w:rPr>
        <w:t>documentation,</w:t>
      </w: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and archiving, to ensure compliance with internal standards and external statutory requireme</w:t>
      </w:r>
      <w:r w:rsidR="00154CA0" w:rsidRPr="004D252B">
        <w:rPr>
          <w:rFonts w:ascii="Open Sans" w:eastAsia="Times New Roman" w:hAnsi="Open Sans" w:cs="Open Sans"/>
          <w:sz w:val="20"/>
          <w:szCs w:val="20"/>
          <w:lang w:val="en-US"/>
        </w:rPr>
        <w:t>nts</w:t>
      </w:r>
    </w:p>
    <w:p w14:paraId="202280CC" w14:textId="05DDD9CA" w:rsidR="00B43696" w:rsidRDefault="00B43696" w:rsidP="00FA0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Assist</w:t>
      </w:r>
      <w:r w:rsidR="00CA4B7E">
        <w:rPr>
          <w:rFonts w:ascii="Open Sans" w:eastAsia="Times New Roman" w:hAnsi="Open Sans" w:cs="Open Sans"/>
          <w:sz w:val="20"/>
          <w:szCs w:val="20"/>
          <w:lang w:val="en-US"/>
        </w:rPr>
        <w:t xml:space="preserve"> the Office Manager</w:t>
      </w: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and provide support for meetings, external events, conferences, and training ev</w:t>
      </w:r>
      <w:r w:rsidR="00154CA0" w:rsidRPr="004D252B">
        <w:rPr>
          <w:rFonts w:ascii="Open Sans" w:eastAsia="Times New Roman" w:hAnsi="Open Sans" w:cs="Open Sans"/>
          <w:sz w:val="20"/>
          <w:szCs w:val="20"/>
          <w:lang w:val="en-US"/>
        </w:rPr>
        <w:t>ents</w:t>
      </w:r>
    </w:p>
    <w:p w14:paraId="0C27302D" w14:textId="02FFA001" w:rsidR="003E1A66" w:rsidRPr="00C32C8E" w:rsidRDefault="003E1A66" w:rsidP="00683DAA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>Assist with all maintenance requirements of our residential portfolio.  This includes, but</w:t>
      </w:r>
      <w:r w:rsidR="007B119F">
        <w:rPr>
          <w:rFonts w:ascii="Open Sans" w:hAnsi="Open Sans" w:cs="Open Sans"/>
          <w:sz w:val="20"/>
          <w:szCs w:val="20"/>
        </w:rPr>
        <w:t xml:space="preserve"> is</w:t>
      </w:r>
      <w:r>
        <w:rPr>
          <w:rFonts w:ascii="Open Sans" w:hAnsi="Open Sans" w:cs="Open Sans"/>
          <w:sz w:val="20"/>
          <w:szCs w:val="20"/>
        </w:rPr>
        <w:t xml:space="preserve"> not limited to, </w:t>
      </w:r>
      <w:r w:rsidR="002F620D">
        <w:rPr>
          <w:rFonts w:ascii="Open Sans" w:hAnsi="Open Sans" w:cs="Open Sans"/>
          <w:sz w:val="20"/>
          <w:szCs w:val="20"/>
        </w:rPr>
        <w:t>organising contractors, arranging p</w:t>
      </w:r>
      <w:r w:rsidR="007B119F">
        <w:rPr>
          <w:rFonts w:ascii="Open Sans" w:hAnsi="Open Sans" w:cs="Open Sans"/>
          <w:sz w:val="20"/>
          <w:szCs w:val="20"/>
        </w:rPr>
        <w:t>urchase orders</w:t>
      </w:r>
      <w:r w:rsidR="002F620D">
        <w:rPr>
          <w:rFonts w:ascii="Open Sans" w:hAnsi="Open Sans" w:cs="Open Sans"/>
          <w:sz w:val="20"/>
          <w:szCs w:val="20"/>
        </w:rPr>
        <w:t xml:space="preserve">, </w:t>
      </w:r>
      <w:r w:rsidR="007B119F">
        <w:rPr>
          <w:rFonts w:ascii="Open Sans" w:hAnsi="Open Sans" w:cs="Open Sans"/>
          <w:sz w:val="20"/>
          <w:szCs w:val="20"/>
        </w:rPr>
        <w:t xml:space="preserve">and </w:t>
      </w:r>
      <w:r w:rsidR="002F620D">
        <w:rPr>
          <w:rFonts w:ascii="Open Sans" w:hAnsi="Open Sans" w:cs="Open Sans"/>
          <w:sz w:val="20"/>
          <w:szCs w:val="20"/>
        </w:rPr>
        <w:t>liaising with tenants</w:t>
      </w:r>
    </w:p>
    <w:p w14:paraId="3E5104BA" w14:textId="3D788AA6" w:rsidR="00C32C8E" w:rsidRPr="00C32C8E" w:rsidRDefault="00C32C8E" w:rsidP="00C32C8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eastAsia="Times New Roman" w:hAnsi="Open Sans" w:cs="Open Sans"/>
          <w:sz w:val="20"/>
          <w:szCs w:val="20"/>
          <w:lang w:val="en-US"/>
        </w:rPr>
        <w:t>Undertake tenant inspections, house viewings and other duties to ensure the smooth running of our residential portfolio</w:t>
      </w:r>
    </w:p>
    <w:p w14:paraId="64F8165E" w14:textId="050A44BE" w:rsidR="00DF6E51" w:rsidRPr="008E6201" w:rsidRDefault="00DF6E51" w:rsidP="00DF6E5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hAnsi="Open Sans" w:cs="Open Sans"/>
          <w:sz w:val="20"/>
          <w:szCs w:val="20"/>
        </w:rPr>
        <w:t>Assist with all recording, financial, and administrative activities are carried out, including cash-handling and accounting processes, Visitor, membership, and retail statistics; Stock management administration; Recording and processing of staff and volunteer hours</w:t>
      </w:r>
    </w:p>
    <w:p w14:paraId="75FBF181" w14:textId="43269440" w:rsidR="008E6201" w:rsidRPr="003E1A66" w:rsidRDefault="008E6201" w:rsidP="00DF6E5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</w:rPr>
        <w:t>Deputise for the Regional Office Manager, where necessary</w:t>
      </w:r>
    </w:p>
    <w:p w14:paraId="7A459BEF" w14:textId="77777777" w:rsidR="002F620D" w:rsidRPr="00DF6E51" w:rsidRDefault="002F620D" w:rsidP="00DF6E51">
      <w:pPr>
        <w:spacing w:after="0" w:line="240" w:lineRule="auto"/>
        <w:ind w:left="360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2BF97D5D" w14:textId="77777777" w:rsidR="00495013" w:rsidRDefault="00495013">
      <w:pPr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br w:type="page"/>
      </w:r>
    </w:p>
    <w:p w14:paraId="7C811C39" w14:textId="2AC03D39" w:rsidR="00FC285C" w:rsidRPr="004D252B" w:rsidRDefault="00FC285C" w:rsidP="00FC285C">
      <w:pPr>
        <w:rPr>
          <w:rFonts w:ascii="Open Sans" w:hAnsi="Open Sans" w:cs="Open Sans"/>
          <w:sz w:val="20"/>
          <w:szCs w:val="20"/>
        </w:rPr>
      </w:pPr>
      <w:r w:rsidRPr="004D252B">
        <w:rPr>
          <w:rFonts w:ascii="Open Sans" w:hAnsi="Open Sans" w:cs="Open Sans"/>
          <w:b/>
          <w:sz w:val="20"/>
          <w:szCs w:val="20"/>
          <w:u w:val="single"/>
        </w:rPr>
        <w:lastRenderedPageBreak/>
        <w:t>SCOPE OF JOB</w:t>
      </w:r>
    </w:p>
    <w:p w14:paraId="0024BC3C" w14:textId="77777777" w:rsidR="00FC285C" w:rsidRPr="004D252B" w:rsidRDefault="00FC285C" w:rsidP="00FC285C">
      <w:pPr>
        <w:rPr>
          <w:rFonts w:ascii="Open Sans" w:hAnsi="Open Sans" w:cs="Open Sans"/>
          <w:sz w:val="20"/>
          <w:szCs w:val="20"/>
          <w:u w:val="single"/>
        </w:rPr>
      </w:pPr>
      <w:r w:rsidRPr="004D252B">
        <w:rPr>
          <w:rFonts w:ascii="Open Sans" w:hAnsi="Open Sans" w:cs="Open Sans"/>
          <w:sz w:val="20"/>
          <w:szCs w:val="20"/>
          <w:u w:val="single"/>
        </w:rPr>
        <w:t>People Management</w:t>
      </w:r>
    </w:p>
    <w:p w14:paraId="1C55F149" w14:textId="627367B6" w:rsidR="00FC285C" w:rsidRPr="004D252B" w:rsidRDefault="00FC285C" w:rsidP="00FC285C">
      <w:pPr>
        <w:numPr>
          <w:ilvl w:val="0"/>
          <w:numId w:val="4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52B">
        <w:rPr>
          <w:rFonts w:ascii="Open Sans" w:hAnsi="Open Sans" w:cs="Open Sans"/>
          <w:sz w:val="20"/>
          <w:szCs w:val="20"/>
        </w:rPr>
        <w:t>The post require</w:t>
      </w:r>
      <w:r w:rsidR="0004696B" w:rsidRPr="004D252B">
        <w:rPr>
          <w:rFonts w:ascii="Open Sans" w:hAnsi="Open Sans" w:cs="Open Sans"/>
          <w:sz w:val="20"/>
          <w:szCs w:val="20"/>
        </w:rPr>
        <w:t>s</w:t>
      </w:r>
      <w:r w:rsidRPr="004D252B">
        <w:rPr>
          <w:rFonts w:ascii="Open Sans" w:hAnsi="Open Sans" w:cs="Open Sans"/>
          <w:sz w:val="20"/>
          <w:szCs w:val="20"/>
        </w:rPr>
        <w:t xml:space="preserve"> independent working</w:t>
      </w:r>
      <w:r w:rsidR="00812F01">
        <w:rPr>
          <w:rFonts w:ascii="Open Sans" w:hAnsi="Open Sans" w:cs="Open Sans"/>
          <w:sz w:val="20"/>
          <w:szCs w:val="20"/>
        </w:rPr>
        <w:t xml:space="preserve"> and regular travel</w:t>
      </w:r>
    </w:p>
    <w:p w14:paraId="0CE1A4B3" w14:textId="1D70D6A5" w:rsidR="00D11CC6" w:rsidRDefault="00FC285C" w:rsidP="00EE485D">
      <w:pPr>
        <w:numPr>
          <w:ilvl w:val="0"/>
          <w:numId w:val="46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D252B">
        <w:rPr>
          <w:rFonts w:ascii="Open Sans" w:hAnsi="Open Sans" w:cs="Open Sans"/>
          <w:sz w:val="20"/>
          <w:szCs w:val="20"/>
        </w:rPr>
        <w:t>Will work closely with other property colleagues</w:t>
      </w:r>
      <w:r w:rsidR="00C32C8E">
        <w:rPr>
          <w:rFonts w:ascii="Open Sans" w:hAnsi="Open Sans" w:cs="Open Sans"/>
          <w:sz w:val="20"/>
          <w:szCs w:val="20"/>
        </w:rPr>
        <w:t xml:space="preserve"> and the regional team</w:t>
      </w:r>
    </w:p>
    <w:p w14:paraId="0CE733F6" w14:textId="73C36D43" w:rsidR="00EE485D" w:rsidRDefault="00EE485D" w:rsidP="00EE485D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</w:p>
    <w:p w14:paraId="2B43A425" w14:textId="77777777" w:rsidR="00EE485D" w:rsidRPr="00EE485D" w:rsidRDefault="00EE485D" w:rsidP="00EE485D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</w:p>
    <w:p w14:paraId="47780ED0" w14:textId="77777777" w:rsidR="00FC285C" w:rsidRPr="004D252B" w:rsidRDefault="00FC285C" w:rsidP="00FC285C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4D252B">
        <w:rPr>
          <w:rFonts w:ascii="Open Sans" w:hAnsi="Open Sans" w:cs="Open Sans"/>
          <w:sz w:val="20"/>
          <w:szCs w:val="20"/>
          <w:u w:val="single"/>
        </w:rPr>
        <w:t>Finance Management</w:t>
      </w:r>
    </w:p>
    <w:p w14:paraId="63DD2CB5" w14:textId="2715A2B1" w:rsidR="00D11CC6" w:rsidRPr="004D252B" w:rsidRDefault="00EE485D" w:rsidP="00FC285C">
      <w:pPr>
        <w:numPr>
          <w:ilvl w:val="0"/>
          <w:numId w:val="4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Assist in the raising purchase orders and </w:t>
      </w:r>
      <w:r w:rsidR="008E0A9A">
        <w:rPr>
          <w:rFonts w:ascii="Open Sans" w:hAnsi="Open Sans" w:cs="Open Sans"/>
          <w:sz w:val="20"/>
          <w:szCs w:val="20"/>
        </w:rPr>
        <w:t>ensuring timely payment of suppliers</w:t>
      </w:r>
      <w:r w:rsidR="00FC285C" w:rsidRPr="004D252B">
        <w:rPr>
          <w:rFonts w:ascii="Open Sans" w:hAnsi="Open Sans" w:cs="Open Sans"/>
          <w:sz w:val="20"/>
          <w:szCs w:val="20"/>
        </w:rPr>
        <w:t xml:space="preserve">, as appointed by </w:t>
      </w:r>
      <w:r w:rsidR="00D11CC6" w:rsidRPr="004D252B">
        <w:rPr>
          <w:rFonts w:ascii="Open Sans" w:hAnsi="Open Sans" w:cs="Open Sans"/>
          <w:sz w:val="20"/>
          <w:szCs w:val="20"/>
        </w:rPr>
        <w:t>line m</w:t>
      </w:r>
      <w:r w:rsidR="00FC285C" w:rsidRPr="004D252B">
        <w:rPr>
          <w:rFonts w:ascii="Open Sans" w:hAnsi="Open Sans" w:cs="Open Sans"/>
          <w:sz w:val="20"/>
          <w:szCs w:val="20"/>
        </w:rPr>
        <w:t xml:space="preserve">anager </w:t>
      </w:r>
    </w:p>
    <w:p w14:paraId="37091237" w14:textId="77777777" w:rsidR="00FC285C" w:rsidRPr="004D252B" w:rsidRDefault="00FC285C" w:rsidP="00FC285C">
      <w:pPr>
        <w:numPr>
          <w:ilvl w:val="0"/>
          <w:numId w:val="4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4D252B">
        <w:rPr>
          <w:rFonts w:ascii="Open Sans" w:hAnsi="Open Sans" w:cs="Open Sans"/>
          <w:sz w:val="20"/>
          <w:szCs w:val="20"/>
        </w:rPr>
        <w:t>Ensure accurate recording of statistics</w:t>
      </w:r>
    </w:p>
    <w:p w14:paraId="720CA87C" w14:textId="77777777" w:rsidR="00FC285C" w:rsidRPr="004D252B" w:rsidRDefault="00FC285C" w:rsidP="006F702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  <w:lang w:val="en-US"/>
        </w:rPr>
      </w:pPr>
    </w:p>
    <w:p w14:paraId="6AA89B73" w14:textId="77777777" w:rsidR="006F7024" w:rsidRPr="004D252B" w:rsidRDefault="006F7024" w:rsidP="006F702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Health and Safety</w:t>
      </w:r>
      <w:r w:rsidR="00683DAA" w:rsidRPr="004D252B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:</w:t>
      </w:r>
    </w:p>
    <w:p w14:paraId="61607519" w14:textId="77777777" w:rsidR="006F7024" w:rsidRPr="004D252B" w:rsidRDefault="006F7024" w:rsidP="006F702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u w:val="single"/>
          <w:lang w:val="en-US"/>
        </w:rPr>
      </w:pPr>
    </w:p>
    <w:p w14:paraId="613132DF" w14:textId="4C26D535" w:rsidR="006F7024" w:rsidRPr="004D252B" w:rsidRDefault="00F8541E" w:rsidP="006F70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>
        <w:rPr>
          <w:rFonts w:ascii="Open Sans" w:eastAsia="Times New Roman" w:hAnsi="Open Sans" w:cs="Open Sans"/>
          <w:sz w:val="20"/>
          <w:szCs w:val="20"/>
          <w:lang w:val="en-US"/>
        </w:rPr>
        <w:t>T</w:t>
      </w:r>
      <w:r w:rsidR="00947B0C">
        <w:rPr>
          <w:rFonts w:ascii="Open Sans" w:eastAsia="Times New Roman" w:hAnsi="Open Sans" w:cs="Open Sans"/>
          <w:sz w:val="20"/>
          <w:szCs w:val="20"/>
          <w:lang w:val="en-US"/>
        </w:rPr>
        <w:t>o</w:t>
      </w:r>
      <w:r>
        <w:rPr>
          <w:rFonts w:ascii="Open Sans" w:eastAsia="Times New Roman" w:hAnsi="Open Sans" w:cs="Open Sans"/>
          <w:sz w:val="20"/>
          <w:szCs w:val="20"/>
          <w:lang w:val="en-US"/>
        </w:rPr>
        <w:t xml:space="preserve"> ensure our residential portfolio </w:t>
      </w:r>
      <w:r w:rsidR="00947B0C">
        <w:rPr>
          <w:rFonts w:ascii="Open Sans" w:eastAsia="Times New Roman" w:hAnsi="Open Sans" w:cs="Open Sans"/>
          <w:sz w:val="20"/>
          <w:szCs w:val="20"/>
          <w:lang w:val="en-US"/>
        </w:rPr>
        <w:t>is legally compl</w:t>
      </w:r>
      <w:r w:rsidR="000827A3">
        <w:rPr>
          <w:rFonts w:ascii="Open Sans" w:eastAsia="Times New Roman" w:hAnsi="Open Sans" w:cs="Open Sans"/>
          <w:sz w:val="20"/>
          <w:szCs w:val="20"/>
          <w:lang w:val="en-US"/>
        </w:rPr>
        <w:t>i</w:t>
      </w:r>
      <w:r w:rsidR="00947B0C">
        <w:rPr>
          <w:rFonts w:ascii="Open Sans" w:eastAsia="Times New Roman" w:hAnsi="Open Sans" w:cs="Open Sans"/>
          <w:sz w:val="20"/>
          <w:szCs w:val="20"/>
          <w:lang w:val="en-US"/>
        </w:rPr>
        <w:t>ant</w:t>
      </w:r>
      <w:r>
        <w:rPr>
          <w:rFonts w:ascii="Open Sans" w:eastAsia="Times New Roman" w:hAnsi="Open Sans" w:cs="Open Sans"/>
          <w:sz w:val="20"/>
          <w:szCs w:val="20"/>
          <w:lang w:val="en-US"/>
        </w:rPr>
        <w:t xml:space="preserve"> </w:t>
      </w:r>
    </w:p>
    <w:p w14:paraId="37798F4C" w14:textId="77777777" w:rsidR="006F7024" w:rsidRPr="004D252B" w:rsidRDefault="006F7024" w:rsidP="006F70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To use personal protection equipment as provided and directed by your line manager</w:t>
      </w:r>
    </w:p>
    <w:p w14:paraId="4D7B1ADE" w14:textId="77777777" w:rsidR="006F7024" w:rsidRPr="004D252B" w:rsidRDefault="006F7024" w:rsidP="006F7024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06C2A2B3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Essential</w:t>
      </w:r>
      <w:r w:rsidR="00683DAA" w:rsidRPr="004D252B">
        <w:rPr>
          <w:rFonts w:ascii="Open Sans" w:eastAsia="Times New Roman" w:hAnsi="Open Sans" w:cs="Open Sans"/>
          <w:sz w:val="20"/>
          <w:szCs w:val="20"/>
          <w:u w:val="single"/>
          <w:lang w:val="en-US"/>
        </w:rPr>
        <w:t>:</w:t>
      </w:r>
    </w:p>
    <w:p w14:paraId="73E85DA7" w14:textId="77777777" w:rsidR="00173E00" w:rsidRPr="004D252B" w:rsidRDefault="00173E00" w:rsidP="00173E00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345DCB73" w14:textId="77777777" w:rsidR="00B43696" w:rsidRPr="004D252B" w:rsidRDefault="00B43696" w:rsidP="00FA07B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Previous </w:t>
      </w:r>
      <w:r w:rsidR="00154CA0" w:rsidRPr="004D252B">
        <w:rPr>
          <w:rFonts w:ascii="Open Sans" w:eastAsia="Times New Roman" w:hAnsi="Open Sans" w:cs="Open Sans"/>
          <w:sz w:val="20"/>
          <w:szCs w:val="20"/>
          <w:lang w:val="en-US"/>
        </w:rPr>
        <w:t>experience of working in administrative roles</w:t>
      </w:r>
    </w:p>
    <w:p w14:paraId="0D52D751" w14:textId="525A9E14" w:rsidR="00266934" w:rsidRPr="004D252B" w:rsidRDefault="00154CA0" w:rsidP="0026693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Proficient user of</w:t>
      </w:r>
      <w:r w:rsidR="00266934"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Microsoft Office</w:t>
      </w: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suite</w:t>
      </w:r>
      <w:r w:rsidR="00266934" w:rsidRPr="004D252B">
        <w:rPr>
          <w:rFonts w:ascii="Open Sans" w:eastAsia="Times New Roman" w:hAnsi="Open Sans" w:cs="Open Sans"/>
          <w:sz w:val="20"/>
          <w:szCs w:val="20"/>
          <w:lang w:val="en-US"/>
        </w:rPr>
        <w:t>.</w:t>
      </w:r>
      <w:r w:rsidR="00BA61CE"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</w:t>
      </w:r>
      <w:r w:rsidR="00266934"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</w:t>
      </w:r>
      <w:r w:rsidR="00BA61CE" w:rsidRPr="004D252B">
        <w:rPr>
          <w:rFonts w:ascii="Open Sans" w:eastAsia="Times New Roman" w:hAnsi="Open Sans" w:cs="Open Sans"/>
          <w:sz w:val="20"/>
          <w:szCs w:val="20"/>
          <w:lang w:val="en-US"/>
        </w:rPr>
        <w:t>An ability to adapt to bespoke management and financial systems</w:t>
      </w:r>
      <w:r w:rsidR="00266934"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would also be beneficial</w:t>
      </w:r>
    </w:p>
    <w:p w14:paraId="3E1AFE6A" w14:textId="77777777" w:rsidR="00B43696" w:rsidRPr="004D252B" w:rsidRDefault="00B43696" w:rsidP="00FA07B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Planning, time-management and </w:t>
      </w:r>
      <w:proofErr w:type="spellStart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organisationsal</w:t>
      </w:r>
      <w:proofErr w:type="spellEnd"/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 xml:space="preserve"> skills with the ability to work in a busy environment</w:t>
      </w:r>
    </w:p>
    <w:p w14:paraId="2C9F06FE" w14:textId="77777777" w:rsidR="00266934" w:rsidRPr="004D252B" w:rsidRDefault="00154CA0" w:rsidP="00FA07B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Excellent communication and interpersonal skills</w:t>
      </w:r>
    </w:p>
    <w:p w14:paraId="6BDC19FC" w14:textId="69F41593" w:rsidR="00173E00" w:rsidRDefault="00173E00" w:rsidP="00FA07B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r w:rsidRPr="004D252B">
        <w:rPr>
          <w:rFonts w:ascii="Open Sans" w:eastAsia="Times New Roman" w:hAnsi="Open Sans" w:cs="Open Sans"/>
          <w:sz w:val="20"/>
          <w:szCs w:val="20"/>
          <w:lang w:val="en-US"/>
        </w:rPr>
        <w:t>Flexible, helpful outlook to customers and colleagues</w:t>
      </w:r>
    </w:p>
    <w:p w14:paraId="53ECA981" w14:textId="08A742A9" w:rsidR="000827A3" w:rsidRPr="004D252B" w:rsidRDefault="000827A3" w:rsidP="00FA07B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  <w:proofErr w:type="spellStart"/>
      <w:r>
        <w:rPr>
          <w:rFonts w:ascii="Open Sans" w:eastAsia="Times New Roman" w:hAnsi="Open Sans" w:cs="Open Sans"/>
          <w:sz w:val="20"/>
          <w:szCs w:val="20"/>
          <w:lang w:val="en-US"/>
        </w:rPr>
        <w:t>Drivers</w:t>
      </w:r>
      <w:proofErr w:type="spellEnd"/>
      <w:r>
        <w:rPr>
          <w:rFonts w:ascii="Open Sans" w:eastAsia="Times New Roman" w:hAnsi="Open Sans" w:cs="Open Sans"/>
          <w:sz w:val="20"/>
          <w:szCs w:val="20"/>
          <w:lang w:val="en-US"/>
        </w:rPr>
        <w:t xml:space="preserve"> license, with access to own vehicle</w:t>
      </w:r>
    </w:p>
    <w:p w14:paraId="75DDBEF9" w14:textId="77777777" w:rsidR="00173E00" w:rsidRPr="004D252B" w:rsidRDefault="00173E00" w:rsidP="00173E00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56F43BFC" w14:textId="77777777" w:rsidR="00340F57" w:rsidRPr="004D252B" w:rsidRDefault="00340F57" w:rsidP="00173E00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/>
        </w:rPr>
      </w:pPr>
    </w:p>
    <w:p w14:paraId="72AE112E" w14:textId="77777777" w:rsidR="00173E00" w:rsidRPr="004D252B" w:rsidRDefault="00173E00" w:rsidP="00173E00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b/>
          <w:sz w:val="18"/>
          <w:szCs w:val="18"/>
          <w:lang w:val="en-US"/>
        </w:rPr>
      </w:pPr>
      <w:r w:rsidRPr="004D252B"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The </w:t>
      </w:r>
      <w:r w:rsidRPr="004D252B">
        <w:rPr>
          <w:rFonts w:ascii="Open Sans" w:eastAsia="Times New Roman" w:hAnsi="Open Sans" w:cs="Open Sans"/>
          <w:b/>
          <w:sz w:val="18"/>
          <w:szCs w:val="18"/>
          <w:u w:val="single"/>
          <w:lang w:val="en-US"/>
        </w:rPr>
        <w:t>Key Responsibilities</w:t>
      </w:r>
      <w:r w:rsidRPr="004D252B"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, </w:t>
      </w:r>
      <w:r w:rsidRPr="004D252B">
        <w:rPr>
          <w:rFonts w:ascii="Open Sans" w:eastAsia="Times New Roman" w:hAnsi="Open Sans" w:cs="Open Sans"/>
          <w:b/>
          <w:sz w:val="18"/>
          <w:szCs w:val="18"/>
          <w:u w:val="single"/>
          <w:lang w:val="en-US"/>
        </w:rPr>
        <w:t>Scope of Job</w:t>
      </w:r>
      <w:r w:rsidRPr="004D252B"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, and </w:t>
      </w:r>
      <w:r w:rsidRPr="004D252B">
        <w:rPr>
          <w:rFonts w:ascii="Open Sans" w:eastAsia="Times New Roman" w:hAnsi="Open Sans" w:cs="Open Sans"/>
          <w:b/>
          <w:sz w:val="18"/>
          <w:szCs w:val="18"/>
          <w:u w:val="single"/>
          <w:lang w:val="en-US"/>
        </w:rPr>
        <w:t>Required Qualifications, Skills, Experience &amp; Knowledge</w:t>
      </w:r>
      <w:r w:rsidRPr="004D252B">
        <w:rPr>
          <w:rFonts w:ascii="Open Sans" w:eastAsia="Times New Roman" w:hAnsi="Open Sans" w:cs="Open Sans"/>
          <w:b/>
          <w:sz w:val="18"/>
          <w:szCs w:val="18"/>
          <w:lang w:val="en-US"/>
        </w:rPr>
        <w:t xml:space="preserve"> reflect the requirements of the job at the time of issue.  The Trust reserves the right to amend these with appropriate consultation and/or request the post-holder to undertake any activities that it believes to be reasonable within the broad scope of the job or his/her general abilities.</w:t>
      </w:r>
    </w:p>
    <w:p w14:paraId="1AD5FB5D" w14:textId="77777777" w:rsidR="00340F57" w:rsidRPr="004D252B" w:rsidRDefault="00340F57" w:rsidP="00173E00">
      <w:pPr>
        <w:pBdr>
          <w:bottom w:val="single" w:sz="4" w:space="1" w:color="auto"/>
        </w:pBd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val="en-US"/>
        </w:rPr>
      </w:pPr>
    </w:p>
    <w:p w14:paraId="585724C4" w14:textId="77777777" w:rsidR="00F22DA1" w:rsidRDefault="00F22DA1" w:rsidP="00F22DA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Applications</w:t>
      </w:r>
    </w:p>
    <w:p w14:paraId="1E18D6C2" w14:textId="1088F048" w:rsidR="00340F57" w:rsidRPr="00F22DA1" w:rsidRDefault="00F22DA1" w:rsidP="00F22DA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Interested applicants should forward a completed application form to the People Department (Applications), The National Trust for Scotland, Hermiston Quay, 5 </w:t>
      </w:r>
      <w:proofErr w:type="spellStart"/>
      <w:r>
        <w:rPr>
          <w:rFonts w:ascii="Open Sans" w:hAnsi="Open Sans" w:cs="Open Sans"/>
          <w:sz w:val="20"/>
          <w:szCs w:val="20"/>
        </w:rPr>
        <w:t>Cultins</w:t>
      </w:r>
      <w:proofErr w:type="spellEnd"/>
      <w:r>
        <w:rPr>
          <w:rFonts w:ascii="Open Sans" w:hAnsi="Open Sans" w:cs="Open Sans"/>
          <w:sz w:val="20"/>
          <w:szCs w:val="20"/>
        </w:rPr>
        <w:t xml:space="preserve"> Road Edinburgh EH11 4DF, by mail or by email via </w:t>
      </w:r>
      <w:hyperlink r:id="rId9" w:history="1">
        <w:r>
          <w:rPr>
            <w:rStyle w:val="Hyperlink"/>
            <w:rFonts w:ascii="Open Sans" w:hAnsi="Open Sans" w:cs="Open Sans"/>
            <w:sz w:val="20"/>
            <w:szCs w:val="20"/>
          </w:rPr>
          <w:t>workforus@nts.org.uk</w:t>
        </w:r>
      </w:hyperlink>
      <w:r>
        <w:rPr>
          <w:rFonts w:ascii="Open Sans" w:hAnsi="Open Sans" w:cs="Open Sans"/>
          <w:sz w:val="20"/>
          <w:szCs w:val="20"/>
        </w:rPr>
        <w:t>, by first post (</w:t>
      </w:r>
      <w:proofErr w:type="gramStart"/>
      <w:r>
        <w:rPr>
          <w:rFonts w:ascii="Open Sans" w:hAnsi="Open Sans" w:cs="Open Sans"/>
          <w:sz w:val="20"/>
          <w:szCs w:val="20"/>
        </w:rPr>
        <w:t>i.e.</w:t>
      </w:r>
      <w:proofErr w:type="gramEnd"/>
      <w:r>
        <w:rPr>
          <w:rFonts w:ascii="Open Sans" w:hAnsi="Open Sans" w:cs="Open Sans"/>
          <w:sz w:val="20"/>
          <w:szCs w:val="20"/>
        </w:rPr>
        <w:t xml:space="preserve"> 10.00am) on </w:t>
      </w:r>
      <w:r w:rsidR="00AD0FFE">
        <w:rPr>
          <w:rFonts w:ascii="Open Sans" w:hAnsi="Open Sans" w:cs="Open Sans"/>
          <w:sz w:val="20"/>
          <w:szCs w:val="20"/>
        </w:rPr>
        <w:t>8</w:t>
      </w:r>
      <w:r w:rsidR="00AD0FFE" w:rsidRPr="00AD0FFE">
        <w:rPr>
          <w:rFonts w:ascii="Open Sans" w:hAnsi="Open Sans" w:cs="Open Sans"/>
          <w:sz w:val="20"/>
          <w:szCs w:val="20"/>
          <w:vertAlign w:val="superscript"/>
        </w:rPr>
        <w:t>th</w:t>
      </w:r>
      <w:r w:rsidR="00AD0FFE">
        <w:rPr>
          <w:rFonts w:ascii="Open Sans" w:hAnsi="Open Sans" w:cs="Open Sans"/>
          <w:sz w:val="20"/>
          <w:szCs w:val="20"/>
        </w:rPr>
        <w:t xml:space="preserve"> October</w:t>
      </w:r>
      <w:r>
        <w:rPr>
          <w:rFonts w:ascii="Open Sans" w:hAnsi="Open Sans" w:cs="Open Sans"/>
          <w:sz w:val="20"/>
          <w:szCs w:val="20"/>
        </w:rPr>
        <w:t xml:space="preserve"> 2021.</w:t>
      </w:r>
    </w:p>
    <w:p w14:paraId="39F39E41" w14:textId="77777777" w:rsidR="007152DA" w:rsidRPr="004D252B" w:rsidRDefault="007152DA">
      <w:pPr>
        <w:rPr>
          <w:rFonts w:ascii="Open Sans" w:hAnsi="Open Sans" w:cs="Open Sans"/>
          <w:b/>
          <w:color w:val="000000"/>
          <w:sz w:val="24"/>
          <w:szCs w:val="24"/>
        </w:rPr>
      </w:pPr>
    </w:p>
    <w:sectPr w:rsidR="007152DA" w:rsidRPr="004D252B" w:rsidSect="00380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D54D" w14:textId="77777777" w:rsidR="00DE24E1" w:rsidRDefault="00DE24E1" w:rsidP="003D20DE">
      <w:pPr>
        <w:spacing w:after="0" w:line="240" w:lineRule="auto"/>
      </w:pPr>
      <w:r>
        <w:separator/>
      </w:r>
    </w:p>
  </w:endnote>
  <w:endnote w:type="continuationSeparator" w:id="0">
    <w:p w14:paraId="1193D933" w14:textId="77777777" w:rsidR="00DE24E1" w:rsidRDefault="00DE24E1" w:rsidP="003D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27" w:usb1="00000000" w:usb2="00000000" w:usb3="00000000" w:csb0="00000001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57AA" w14:textId="77777777" w:rsidR="00F344ED" w:rsidRDefault="00F34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EFF87" w14:textId="77777777" w:rsidR="003803B3" w:rsidRDefault="003803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DCA78" w14:textId="77777777" w:rsidR="00F97611" w:rsidRDefault="00F97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FFB8" w14:textId="77777777" w:rsidR="00DC37A8" w:rsidRDefault="00DC37A8">
    <w:pPr>
      <w:pStyle w:val="Footer"/>
      <w:jc w:val="right"/>
    </w:pPr>
  </w:p>
  <w:p w14:paraId="1545FA09" w14:textId="77777777" w:rsidR="00DC37A8" w:rsidRDefault="00DC3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98DD" w14:textId="77777777" w:rsidR="00DE24E1" w:rsidRDefault="00DE24E1" w:rsidP="003D20DE">
      <w:pPr>
        <w:spacing w:after="0" w:line="240" w:lineRule="auto"/>
      </w:pPr>
      <w:r>
        <w:separator/>
      </w:r>
    </w:p>
  </w:footnote>
  <w:footnote w:type="continuationSeparator" w:id="0">
    <w:p w14:paraId="5A337427" w14:textId="77777777" w:rsidR="00DE24E1" w:rsidRDefault="00DE24E1" w:rsidP="003D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D07C" w14:textId="77777777" w:rsidR="00F344ED" w:rsidRDefault="00F34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0ABC" w14:textId="77777777" w:rsidR="00F344ED" w:rsidRDefault="00F34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5C34" w14:textId="2E4D4FD7" w:rsidR="00F344ED" w:rsidRDefault="00F34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2CF"/>
    <w:multiLevelType w:val="hybridMultilevel"/>
    <w:tmpl w:val="131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905"/>
    <w:multiLevelType w:val="hybridMultilevel"/>
    <w:tmpl w:val="CA2A3322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C3FA0"/>
    <w:multiLevelType w:val="hybridMultilevel"/>
    <w:tmpl w:val="35CAD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7CC7EA0">
      <w:start w:val="1"/>
      <w:numFmt w:val="lowerRoman"/>
      <w:pStyle w:val="Level3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1134"/>
    <w:multiLevelType w:val="hybridMultilevel"/>
    <w:tmpl w:val="7216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35A"/>
    <w:multiLevelType w:val="hybridMultilevel"/>
    <w:tmpl w:val="0B0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35F0"/>
    <w:multiLevelType w:val="hybridMultilevel"/>
    <w:tmpl w:val="F86E24F6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181518C1"/>
    <w:multiLevelType w:val="hybridMultilevel"/>
    <w:tmpl w:val="97C4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858"/>
    <w:multiLevelType w:val="hybridMultilevel"/>
    <w:tmpl w:val="20AA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7024"/>
    <w:multiLevelType w:val="hybridMultilevel"/>
    <w:tmpl w:val="BE5ECC84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24C31435"/>
    <w:multiLevelType w:val="hybridMultilevel"/>
    <w:tmpl w:val="D41015F0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0" w15:restartNumberingAfterBreak="0">
    <w:nsid w:val="24DB2B0F"/>
    <w:multiLevelType w:val="hybridMultilevel"/>
    <w:tmpl w:val="B978B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7EF9"/>
    <w:multiLevelType w:val="hybridMultilevel"/>
    <w:tmpl w:val="E5BE5444"/>
    <w:lvl w:ilvl="0" w:tplc="DFC4F4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977D4A"/>
    <w:multiLevelType w:val="hybridMultilevel"/>
    <w:tmpl w:val="B568E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870E0"/>
    <w:multiLevelType w:val="hybridMultilevel"/>
    <w:tmpl w:val="1B08673A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7260"/>
    <w:multiLevelType w:val="hybridMultilevel"/>
    <w:tmpl w:val="44A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CED"/>
    <w:multiLevelType w:val="hybridMultilevel"/>
    <w:tmpl w:val="6BDE8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C53BD"/>
    <w:multiLevelType w:val="hybridMultilevel"/>
    <w:tmpl w:val="E1EA7342"/>
    <w:lvl w:ilvl="0" w:tplc="C390F3B6">
      <w:start w:val="1"/>
      <w:numFmt w:val="bullet"/>
      <w:lvlText w:val=""/>
      <w:lvlJc w:val="left"/>
      <w:pPr>
        <w:tabs>
          <w:tab w:val="num" w:pos="457"/>
        </w:tabs>
        <w:ind w:left="62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D34966"/>
    <w:multiLevelType w:val="hybridMultilevel"/>
    <w:tmpl w:val="22962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7562A3"/>
    <w:multiLevelType w:val="hybridMultilevel"/>
    <w:tmpl w:val="8FC2AC0E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900FE"/>
    <w:multiLevelType w:val="hybridMultilevel"/>
    <w:tmpl w:val="61BC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412F1"/>
    <w:multiLevelType w:val="hybridMultilevel"/>
    <w:tmpl w:val="96B0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A4A94"/>
    <w:multiLevelType w:val="hybridMultilevel"/>
    <w:tmpl w:val="BE84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D490B"/>
    <w:multiLevelType w:val="hybridMultilevel"/>
    <w:tmpl w:val="ED06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9457D"/>
    <w:multiLevelType w:val="hybridMultilevel"/>
    <w:tmpl w:val="2A64A548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A1128"/>
    <w:multiLevelType w:val="hybridMultilevel"/>
    <w:tmpl w:val="8416A21A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95F37"/>
    <w:multiLevelType w:val="multilevel"/>
    <w:tmpl w:val="124EA692"/>
    <w:lvl w:ilvl="0">
      <w:start w:val="1"/>
      <w:numFmt w:val="decimal"/>
      <w:pStyle w:val="Heading1"/>
      <w:lvlText w:val="%1"/>
      <w:lvlJc w:val="left"/>
      <w:pPr>
        <w:ind w:left="7237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4827F0D"/>
    <w:multiLevelType w:val="hybridMultilevel"/>
    <w:tmpl w:val="D5B87F82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7" w15:restartNumberingAfterBreak="0">
    <w:nsid w:val="47374156"/>
    <w:multiLevelType w:val="hybridMultilevel"/>
    <w:tmpl w:val="A1B8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059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7603B9"/>
    <w:multiLevelType w:val="hybridMultilevel"/>
    <w:tmpl w:val="068EA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479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509CC"/>
    <w:multiLevelType w:val="hybridMultilevel"/>
    <w:tmpl w:val="97E2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C70AE"/>
    <w:multiLevelType w:val="hybridMultilevel"/>
    <w:tmpl w:val="01021F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269E0"/>
    <w:multiLevelType w:val="hybridMultilevel"/>
    <w:tmpl w:val="08E8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E5616"/>
    <w:multiLevelType w:val="hybridMultilevel"/>
    <w:tmpl w:val="B1769424"/>
    <w:lvl w:ilvl="0" w:tplc="C390F3B6">
      <w:start w:val="1"/>
      <w:numFmt w:val="bullet"/>
      <w:lvlText w:val=""/>
      <w:lvlJc w:val="left"/>
      <w:pPr>
        <w:tabs>
          <w:tab w:val="num" w:pos="397"/>
        </w:tabs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55F00"/>
    <w:multiLevelType w:val="hybridMultilevel"/>
    <w:tmpl w:val="BD806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00603"/>
    <w:multiLevelType w:val="hybridMultilevel"/>
    <w:tmpl w:val="A95A7CF0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6" w15:restartNumberingAfterBreak="0">
    <w:nsid w:val="63847CE6"/>
    <w:multiLevelType w:val="hybridMultilevel"/>
    <w:tmpl w:val="98044164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7" w15:restartNumberingAfterBreak="0">
    <w:nsid w:val="63A739DE"/>
    <w:multiLevelType w:val="hybridMultilevel"/>
    <w:tmpl w:val="62FA6EEA"/>
    <w:lvl w:ilvl="0" w:tplc="08090005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8" w15:restartNumberingAfterBreak="0">
    <w:nsid w:val="6573338E"/>
    <w:multiLevelType w:val="hybridMultilevel"/>
    <w:tmpl w:val="FFA6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C4A01"/>
    <w:multiLevelType w:val="hybridMultilevel"/>
    <w:tmpl w:val="8BE44AF8"/>
    <w:lvl w:ilvl="0" w:tplc="85D48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D48DB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C4097"/>
    <w:multiLevelType w:val="hybridMultilevel"/>
    <w:tmpl w:val="39DE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8ED"/>
    <w:multiLevelType w:val="hybridMultilevel"/>
    <w:tmpl w:val="CC3E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43" w15:restartNumberingAfterBreak="0">
    <w:nsid w:val="782736A3"/>
    <w:multiLevelType w:val="hybridMultilevel"/>
    <w:tmpl w:val="11F6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917BB"/>
    <w:multiLevelType w:val="hybridMultilevel"/>
    <w:tmpl w:val="4ECA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42122"/>
    <w:multiLevelType w:val="hybridMultilevel"/>
    <w:tmpl w:val="935A5F26"/>
    <w:lvl w:ilvl="0" w:tplc="206C4342">
      <w:start w:val="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4"/>
  </w:num>
  <w:num w:numId="4">
    <w:abstractNumId w:val="13"/>
  </w:num>
  <w:num w:numId="5">
    <w:abstractNumId w:val="18"/>
  </w:num>
  <w:num w:numId="6">
    <w:abstractNumId w:val="45"/>
  </w:num>
  <w:num w:numId="7">
    <w:abstractNumId w:val="23"/>
  </w:num>
  <w:num w:numId="8">
    <w:abstractNumId w:val="15"/>
  </w:num>
  <w:num w:numId="9">
    <w:abstractNumId w:val="8"/>
  </w:num>
  <w:num w:numId="10">
    <w:abstractNumId w:val="17"/>
  </w:num>
  <w:num w:numId="11">
    <w:abstractNumId w:val="37"/>
  </w:num>
  <w:num w:numId="12">
    <w:abstractNumId w:val="9"/>
  </w:num>
  <w:num w:numId="13">
    <w:abstractNumId w:val="5"/>
  </w:num>
  <w:num w:numId="14">
    <w:abstractNumId w:val="36"/>
  </w:num>
  <w:num w:numId="15">
    <w:abstractNumId w:val="35"/>
  </w:num>
  <w:num w:numId="16">
    <w:abstractNumId w:val="26"/>
  </w:num>
  <w:num w:numId="17">
    <w:abstractNumId w:val="2"/>
  </w:num>
  <w:num w:numId="18">
    <w:abstractNumId w:val="41"/>
  </w:num>
  <w:num w:numId="19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30"/>
  </w:num>
  <w:num w:numId="22">
    <w:abstractNumId w:val="4"/>
  </w:num>
  <w:num w:numId="23">
    <w:abstractNumId w:val="40"/>
  </w:num>
  <w:num w:numId="24">
    <w:abstractNumId w:val="44"/>
  </w:num>
  <w:num w:numId="25">
    <w:abstractNumId w:val="21"/>
  </w:num>
  <w:num w:numId="26">
    <w:abstractNumId w:val="19"/>
  </w:num>
  <w:num w:numId="27">
    <w:abstractNumId w:val="16"/>
  </w:num>
  <w:num w:numId="28">
    <w:abstractNumId w:val="33"/>
  </w:num>
  <w:num w:numId="29">
    <w:abstractNumId w:val="11"/>
  </w:num>
  <w:num w:numId="30">
    <w:abstractNumId w:val="39"/>
  </w:num>
  <w:num w:numId="31">
    <w:abstractNumId w:val="28"/>
  </w:num>
  <w:num w:numId="32">
    <w:abstractNumId w:val="20"/>
  </w:num>
  <w:num w:numId="33">
    <w:abstractNumId w:val="38"/>
  </w:num>
  <w:num w:numId="34">
    <w:abstractNumId w:val="10"/>
  </w:num>
  <w:num w:numId="35">
    <w:abstractNumId w:val="3"/>
  </w:num>
  <w:num w:numId="36">
    <w:abstractNumId w:val="14"/>
  </w:num>
  <w:num w:numId="37">
    <w:abstractNumId w:val="31"/>
  </w:num>
  <w:num w:numId="38">
    <w:abstractNumId w:val="12"/>
  </w:num>
  <w:num w:numId="39">
    <w:abstractNumId w:val="7"/>
  </w:num>
  <w:num w:numId="40">
    <w:abstractNumId w:val="32"/>
  </w:num>
  <w:num w:numId="41">
    <w:abstractNumId w:val="27"/>
  </w:num>
  <w:num w:numId="42">
    <w:abstractNumId w:val="22"/>
  </w:num>
  <w:num w:numId="43">
    <w:abstractNumId w:val="0"/>
  </w:num>
  <w:num w:numId="44">
    <w:abstractNumId w:val="42"/>
  </w:num>
  <w:num w:numId="45">
    <w:abstractNumId w:val="6"/>
  </w:num>
  <w:num w:numId="46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70"/>
    <w:rsid w:val="00002D6C"/>
    <w:rsid w:val="0000507E"/>
    <w:rsid w:val="0003730C"/>
    <w:rsid w:val="00046933"/>
    <w:rsid w:val="0004696B"/>
    <w:rsid w:val="00065FF1"/>
    <w:rsid w:val="000827A3"/>
    <w:rsid w:val="000A6672"/>
    <w:rsid w:val="000C4C53"/>
    <w:rsid w:val="000D7C8A"/>
    <w:rsid w:val="000E2A34"/>
    <w:rsid w:val="000E4630"/>
    <w:rsid w:val="000F1E27"/>
    <w:rsid w:val="000F2293"/>
    <w:rsid w:val="00107027"/>
    <w:rsid w:val="001074C4"/>
    <w:rsid w:val="00110E95"/>
    <w:rsid w:val="00152DF0"/>
    <w:rsid w:val="00154CA0"/>
    <w:rsid w:val="00173E00"/>
    <w:rsid w:val="001C6734"/>
    <w:rsid w:val="001D086C"/>
    <w:rsid w:val="001D0870"/>
    <w:rsid w:val="001D375A"/>
    <w:rsid w:val="001E62EA"/>
    <w:rsid w:val="00215D2A"/>
    <w:rsid w:val="00231288"/>
    <w:rsid w:val="002404C6"/>
    <w:rsid w:val="00242F16"/>
    <w:rsid w:val="002507AA"/>
    <w:rsid w:val="002515CF"/>
    <w:rsid w:val="0025182F"/>
    <w:rsid w:val="00255582"/>
    <w:rsid w:val="00264705"/>
    <w:rsid w:val="00266934"/>
    <w:rsid w:val="00277542"/>
    <w:rsid w:val="0029150F"/>
    <w:rsid w:val="00291669"/>
    <w:rsid w:val="00292293"/>
    <w:rsid w:val="0029301E"/>
    <w:rsid w:val="002A2B89"/>
    <w:rsid w:val="002C1883"/>
    <w:rsid w:val="002C6D56"/>
    <w:rsid w:val="002C7612"/>
    <w:rsid w:val="002D2C1B"/>
    <w:rsid w:val="002D4C17"/>
    <w:rsid w:val="002F4C63"/>
    <w:rsid w:val="002F620D"/>
    <w:rsid w:val="00304065"/>
    <w:rsid w:val="0031436C"/>
    <w:rsid w:val="0032620F"/>
    <w:rsid w:val="003312EC"/>
    <w:rsid w:val="00340568"/>
    <w:rsid w:val="00340F57"/>
    <w:rsid w:val="003530E5"/>
    <w:rsid w:val="00354419"/>
    <w:rsid w:val="003803B3"/>
    <w:rsid w:val="003867AF"/>
    <w:rsid w:val="003957C9"/>
    <w:rsid w:val="003C6178"/>
    <w:rsid w:val="003C6241"/>
    <w:rsid w:val="003D20DE"/>
    <w:rsid w:val="003E05D7"/>
    <w:rsid w:val="003E1A66"/>
    <w:rsid w:val="00471AD5"/>
    <w:rsid w:val="00473FF3"/>
    <w:rsid w:val="0047726D"/>
    <w:rsid w:val="00495013"/>
    <w:rsid w:val="00497656"/>
    <w:rsid w:val="004A432A"/>
    <w:rsid w:val="004A4D6E"/>
    <w:rsid w:val="004D252B"/>
    <w:rsid w:val="004E2DBA"/>
    <w:rsid w:val="004E5A38"/>
    <w:rsid w:val="00515B03"/>
    <w:rsid w:val="005315A6"/>
    <w:rsid w:val="00561535"/>
    <w:rsid w:val="00567F5D"/>
    <w:rsid w:val="00577898"/>
    <w:rsid w:val="00587A1E"/>
    <w:rsid w:val="005908C9"/>
    <w:rsid w:val="005957D7"/>
    <w:rsid w:val="005962C7"/>
    <w:rsid w:val="00596CC4"/>
    <w:rsid w:val="005B05DA"/>
    <w:rsid w:val="005D06EB"/>
    <w:rsid w:val="005D4260"/>
    <w:rsid w:val="005F3BD8"/>
    <w:rsid w:val="00620470"/>
    <w:rsid w:val="00637A75"/>
    <w:rsid w:val="00661863"/>
    <w:rsid w:val="00683DAA"/>
    <w:rsid w:val="006C1790"/>
    <w:rsid w:val="006C44A7"/>
    <w:rsid w:val="006C60F9"/>
    <w:rsid w:val="006C798B"/>
    <w:rsid w:val="006C7CFB"/>
    <w:rsid w:val="006D2ABC"/>
    <w:rsid w:val="006D6D8F"/>
    <w:rsid w:val="006F7024"/>
    <w:rsid w:val="007152DA"/>
    <w:rsid w:val="007236B8"/>
    <w:rsid w:val="007475DF"/>
    <w:rsid w:val="00762222"/>
    <w:rsid w:val="0077713C"/>
    <w:rsid w:val="0078374D"/>
    <w:rsid w:val="00797C0B"/>
    <w:rsid w:val="007A409D"/>
    <w:rsid w:val="007A5964"/>
    <w:rsid w:val="007A6FFD"/>
    <w:rsid w:val="007B119F"/>
    <w:rsid w:val="007C3806"/>
    <w:rsid w:val="007C7445"/>
    <w:rsid w:val="007D4F98"/>
    <w:rsid w:val="007E6C01"/>
    <w:rsid w:val="007E6E77"/>
    <w:rsid w:val="00806CA4"/>
    <w:rsid w:val="00812F01"/>
    <w:rsid w:val="0082616D"/>
    <w:rsid w:val="00827211"/>
    <w:rsid w:val="00827F00"/>
    <w:rsid w:val="0083688E"/>
    <w:rsid w:val="008537F5"/>
    <w:rsid w:val="00872E95"/>
    <w:rsid w:val="008866DB"/>
    <w:rsid w:val="008A373E"/>
    <w:rsid w:val="008A7AA6"/>
    <w:rsid w:val="008C596F"/>
    <w:rsid w:val="008D32BD"/>
    <w:rsid w:val="008D3EF8"/>
    <w:rsid w:val="008E0A9A"/>
    <w:rsid w:val="008E6201"/>
    <w:rsid w:val="00900E0A"/>
    <w:rsid w:val="00927C98"/>
    <w:rsid w:val="00947B0C"/>
    <w:rsid w:val="00955C9A"/>
    <w:rsid w:val="00964595"/>
    <w:rsid w:val="00975B36"/>
    <w:rsid w:val="00983E89"/>
    <w:rsid w:val="009A7C81"/>
    <w:rsid w:val="009C3581"/>
    <w:rsid w:val="009E7E5C"/>
    <w:rsid w:val="009F7E50"/>
    <w:rsid w:val="00A07706"/>
    <w:rsid w:val="00A22382"/>
    <w:rsid w:val="00A261E3"/>
    <w:rsid w:val="00A30765"/>
    <w:rsid w:val="00A30DAF"/>
    <w:rsid w:val="00A31CD7"/>
    <w:rsid w:val="00A53E49"/>
    <w:rsid w:val="00A65100"/>
    <w:rsid w:val="00A70429"/>
    <w:rsid w:val="00A80571"/>
    <w:rsid w:val="00AB31F1"/>
    <w:rsid w:val="00AB72DF"/>
    <w:rsid w:val="00AD0FFE"/>
    <w:rsid w:val="00B023F0"/>
    <w:rsid w:val="00B22D9B"/>
    <w:rsid w:val="00B43696"/>
    <w:rsid w:val="00B551D6"/>
    <w:rsid w:val="00B77BAD"/>
    <w:rsid w:val="00B95641"/>
    <w:rsid w:val="00BA61CE"/>
    <w:rsid w:val="00BB46F9"/>
    <w:rsid w:val="00BB506C"/>
    <w:rsid w:val="00BE0529"/>
    <w:rsid w:val="00BE22EE"/>
    <w:rsid w:val="00C060FD"/>
    <w:rsid w:val="00C250CE"/>
    <w:rsid w:val="00C32C8E"/>
    <w:rsid w:val="00C44089"/>
    <w:rsid w:val="00C50E4D"/>
    <w:rsid w:val="00C52BFF"/>
    <w:rsid w:val="00C65A4B"/>
    <w:rsid w:val="00C80CA5"/>
    <w:rsid w:val="00C9162E"/>
    <w:rsid w:val="00CA07B6"/>
    <w:rsid w:val="00CA4B7E"/>
    <w:rsid w:val="00CA6E3D"/>
    <w:rsid w:val="00CB12B0"/>
    <w:rsid w:val="00CB7414"/>
    <w:rsid w:val="00D06343"/>
    <w:rsid w:val="00D11CC6"/>
    <w:rsid w:val="00D17444"/>
    <w:rsid w:val="00D45960"/>
    <w:rsid w:val="00D55A33"/>
    <w:rsid w:val="00D64A51"/>
    <w:rsid w:val="00D91B7F"/>
    <w:rsid w:val="00D94636"/>
    <w:rsid w:val="00DC22AA"/>
    <w:rsid w:val="00DC37A8"/>
    <w:rsid w:val="00DD6313"/>
    <w:rsid w:val="00DD7063"/>
    <w:rsid w:val="00DE24E1"/>
    <w:rsid w:val="00DF66DE"/>
    <w:rsid w:val="00DF6E51"/>
    <w:rsid w:val="00E02FBF"/>
    <w:rsid w:val="00E4260C"/>
    <w:rsid w:val="00E575DC"/>
    <w:rsid w:val="00E645C9"/>
    <w:rsid w:val="00E65013"/>
    <w:rsid w:val="00E7085D"/>
    <w:rsid w:val="00E70B0C"/>
    <w:rsid w:val="00E94DB8"/>
    <w:rsid w:val="00EC3782"/>
    <w:rsid w:val="00EE485D"/>
    <w:rsid w:val="00EE71E9"/>
    <w:rsid w:val="00EF035F"/>
    <w:rsid w:val="00F008E4"/>
    <w:rsid w:val="00F01A8A"/>
    <w:rsid w:val="00F02B0A"/>
    <w:rsid w:val="00F04F94"/>
    <w:rsid w:val="00F22DA1"/>
    <w:rsid w:val="00F26F88"/>
    <w:rsid w:val="00F3116F"/>
    <w:rsid w:val="00F344ED"/>
    <w:rsid w:val="00F8500B"/>
    <w:rsid w:val="00F8541E"/>
    <w:rsid w:val="00F86B8A"/>
    <w:rsid w:val="00F97611"/>
    <w:rsid w:val="00F97874"/>
    <w:rsid w:val="00FA07B9"/>
    <w:rsid w:val="00FA4874"/>
    <w:rsid w:val="00FC285C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FBC56"/>
  <w15:docId w15:val="{254F8BC9-33E7-48F8-8C0C-947D6F5A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87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87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87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08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8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08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8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8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8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0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D08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D08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8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8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D0870"/>
    <w:pPr>
      <w:ind w:left="720"/>
      <w:contextualSpacing/>
    </w:pPr>
  </w:style>
  <w:style w:type="paragraph" w:styleId="NoSpacing">
    <w:name w:val="No Spacing"/>
    <w:uiPriority w:val="1"/>
    <w:qFormat/>
    <w:rsid w:val="001D0870"/>
    <w:pPr>
      <w:spacing w:after="0" w:line="240" w:lineRule="auto"/>
    </w:pPr>
  </w:style>
  <w:style w:type="paragraph" w:customStyle="1" w:styleId="Default">
    <w:name w:val="Default"/>
    <w:rsid w:val="001D087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C7CFB"/>
  </w:style>
  <w:style w:type="table" w:styleId="TableGrid">
    <w:name w:val="Table Grid"/>
    <w:basedOn w:val="TableNormal"/>
    <w:uiPriority w:val="59"/>
    <w:rsid w:val="00D1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E4630"/>
    <w:pPr>
      <w:spacing w:after="0" w:line="240" w:lineRule="auto"/>
    </w:pPr>
    <w:rPr>
      <w:rFonts w:ascii="Comic Sans MS" w:eastAsia="Times New Roman" w:hAnsi="Comic Sans MS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E4630"/>
    <w:rPr>
      <w:rFonts w:ascii="Comic Sans MS" w:eastAsia="Times New Roman" w:hAnsi="Comic Sans MS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8"/>
    <w:rPr>
      <w:rFonts w:ascii="Tahoma" w:hAnsi="Tahoma" w:cs="Tahoma"/>
      <w:sz w:val="16"/>
      <w:szCs w:val="16"/>
    </w:rPr>
  </w:style>
  <w:style w:type="paragraph" w:customStyle="1" w:styleId="Level3list">
    <w:name w:val="Level3 list"/>
    <w:basedOn w:val="ListParagraph"/>
    <w:qFormat/>
    <w:rsid w:val="002C6D56"/>
    <w:pPr>
      <w:numPr>
        <w:ilvl w:val="2"/>
        <w:numId w:val="17"/>
      </w:numPr>
      <w:spacing w:after="0" w:line="240" w:lineRule="auto"/>
    </w:pPr>
    <w:rPr>
      <w:rFonts w:ascii="Optima" w:eastAsia="Times New Roman" w:hAnsi="Optima" w:cs="Times New Roman"/>
      <w:bCs/>
      <w:lang w:eastAsia="en-GB"/>
    </w:rPr>
  </w:style>
  <w:style w:type="paragraph" w:styleId="Header">
    <w:name w:val="header"/>
    <w:basedOn w:val="Normal"/>
    <w:link w:val="HeaderChar"/>
    <w:rsid w:val="002C6D5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6D56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MemLetSub1">
    <w:name w:val="Mem/Let Sub 1"/>
    <w:next w:val="Normal"/>
    <w:rsid w:val="007A409D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b/>
      <w:cap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B89"/>
    <w:pPr>
      <w:numPr>
        <w:numId w:val="0"/>
      </w:num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A2B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A2B8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A2B8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2B89"/>
    <w:rPr>
      <w:color w:val="0000FF" w:themeColor="hyperlink"/>
      <w:u w:val="single"/>
    </w:rPr>
  </w:style>
  <w:style w:type="paragraph" w:customStyle="1" w:styleId="ContinuousSquareBullet">
    <w:name w:val="Continuous Square Bullet"/>
    <w:basedOn w:val="Normal"/>
    <w:rsid w:val="008A373E"/>
    <w:pPr>
      <w:numPr>
        <w:numId w:val="4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eastAsia="Times New Roman" w:hAnsi="Zurich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forus@nts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683E-CC23-4967-A6DF-35F2F20C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Jones</cp:lastModifiedBy>
  <cp:revision>34</cp:revision>
  <cp:lastPrinted>2018-01-11T12:06:00Z</cp:lastPrinted>
  <dcterms:created xsi:type="dcterms:W3CDTF">2021-08-26T12:30:00Z</dcterms:created>
  <dcterms:modified xsi:type="dcterms:W3CDTF">2021-09-24T10:44:00Z</dcterms:modified>
</cp:coreProperties>
</file>