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A9B8E" w14:textId="77777777" w:rsidR="000F6A46" w:rsidRPr="008F60B2" w:rsidRDefault="000F6A46" w:rsidP="0008099D">
      <w:pPr>
        <w:pStyle w:val="NGSPageheader"/>
        <w:rPr>
          <w:sz w:val="16"/>
          <w:szCs w:val="16"/>
        </w:rPr>
        <w:sectPr w:rsidR="000F6A46" w:rsidRPr="008F60B2" w:rsidSect="002D1D2A">
          <w:footerReference w:type="default" r:id="rId8"/>
          <w:headerReference w:type="first" r:id="rId9"/>
          <w:footerReference w:type="first" r:id="rId10"/>
          <w:pgSz w:w="11909" w:h="16834" w:code="9"/>
          <w:pgMar w:top="4650" w:right="3799" w:bottom="851" w:left="1418" w:header="709" w:footer="709" w:gutter="0"/>
          <w:paperSrc w:first="15" w:other="15"/>
          <w:cols w:space="720"/>
          <w:titlePg/>
        </w:sectPr>
      </w:pPr>
    </w:p>
    <w:p w14:paraId="307E4352" w14:textId="77777777" w:rsidR="0008099D" w:rsidRPr="000B37DF" w:rsidRDefault="0008099D" w:rsidP="0008099D">
      <w:pPr>
        <w:pStyle w:val="NGSPageheader"/>
      </w:pPr>
      <w:r w:rsidRPr="000B37DF">
        <w:t>NATIONAL GALLERIES OF SCOTLAND</w:t>
      </w:r>
    </w:p>
    <w:p w14:paraId="76E9651F" w14:textId="44F967B7" w:rsidR="00AC13ED" w:rsidRDefault="00DF2E90" w:rsidP="00AC13ED">
      <w:pPr>
        <w:keepNext/>
        <w:jc w:val="both"/>
        <w:outlineLvl w:val="4"/>
        <w:rPr>
          <w:rFonts w:ascii="Arial" w:hAnsi="Arial" w:cs="Arial"/>
          <w:b/>
          <w:sz w:val="28"/>
          <w:szCs w:val="28"/>
        </w:rPr>
      </w:pPr>
      <w:r>
        <w:rPr>
          <w:rFonts w:ascii="Arial" w:hAnsi="Arial" w:cs="Arial"/>
          <w:b/>
          <w:sz w:val="28"/>
          <w:szCs w:val="28"/>
        </w:rPr>
        <w:t>COLLECTION &amp; RESEARCH</w:t>
      </w:r>
      <w:r w:rsidR="00657B91">
        <w:rPr>
          <w:rFonts w:ascii="Arial" w:hAnsi="Arial" w:cs="Arial"/>
          <w:b/>
          <w:sz w:val="28"/>
          <w:szCs w:val="28"/>
        </w:rPr>
        <w:t xml:space="preserve"> </w:t>
      </w:r>
    </w:p>
    <w:p w14:paraId="72D94946" w14:textId="77777777" w:rsidR="00AC13ED" w:rsidRPr="00AC13ED" w:rsidRDefault="00AC13ED" w:rsidP="00AC13ED">
      <w:pPr>
        <w:jc w:val="both"/>
        <w:rPr>
          <w:rFonts w:ascii="Arial" w:hAnsi="Arial" w:cs="Arial"/>
          <w:sz w:val="22"/>
          <w:szCs w:val="22"/>
        </w:rPr>
      </w:pPr>
    </w:p>
    <w:p w14:paraId="44D91CC0" w14:textId="77777777" w:rsidR="00DF2E90" w:rsidRPr="00DF2E90" w:rsidRDefault="00DF2E90" w:rsidP="00DF2E90">
      <w:pPr>
        <w:jc w:val="both"/>
        <w:rPr>
          <w:rFonts w:ascii="Arial" w:hAnsi="Arial" w:cs="Arial"/>
          <w:b/>
          <w:sz w:val="22"/>
          <w:szCs w:val="22"/>
        </w:rPr>
      </w:pPr>
      <w:r w:rsidRPr="00DF2E90">
        <w:rPr>
          <w:rFonts w:ascii="Arial" w:hAnsi="Arial" w:cs="Arial"/>
          <w:b/>
          <w:sz w:val="22"/>
          <w:szCs w:val="22"/>
        </w:rPr>
        <w:t>LIBRARIAN, PORTRAITURE (BAND 5)</w:t>
      </w:r>
    </w:p>
    <w:p w14:paraId="14DCFBBE" w14:textId="6998E627" w:rsidR="00AC13ED" w:rsidRPr="00306631" w:rsidRDefault="7FB3AC9E" w:rsidP="4F0B4B38">
      <w:pPr>
        <w:jc w:val="both"/>
        <w:rPr>
          <w:rFonts w:ascii="Arial" w:hAnsi="Arial" w:cs="Arial"/>
          <w:sz w:val="22"/>
          <w:szCs w:val="22"/>
        </w:rPr>
      </w:pPr>
      <w:r w:rsidRPr="00306631">
        <w:rPr>
          <w:rFonts w:ascii="Arial" w:hAnsi="Arial" w:cs="Arial"/>
          <w:sz w:val="22"/>
          <w:szCs w:val="22"/>
        </w:rPr>
        <w:t xml:space="preserve">FULL-TIME, </w:t>
      </w:r>
      <w:r w:rsidR="73D0A643" w:rsidRPr="00306631">
        <w:rPr>
          <w:rFonts w:ascii="Arial" w:hAnsi="Arial" w:cs="Arial"/>
          <w:sz w:val="22"/>
          <w:szCs w:val="22"/>
        </w:rPr>
        <w:t xml:space="preserve">2-YEAR </w:t>
      </w:r>
      <w:r w:rsidR="76E7FC66" w:rsidRPr="00306631">
        <w:rPr>
          <w:rFonts w:ascii="Arial" w:hAnsi="Arial" w:cs="Arial"/>
          <w:sz w:val="22"/>
          <w:szCs w:val="22"/>
        </w:rPr>
        <w:t>FIXED</w:t>
      </w:r>
      <w:r w:rsidR="0B30A628" w:rsidRPr="00306631">
        <w:rPr>
          <w:rFonts w:ascii="Arial" w:hAnsi="Arial" w:cs="Arial"/>
          <w:sz w:val="22"/>
          <w:szCs w:val="22"/>
        </w:rPr>
        <w:t>-</w:t>
      </w:r>
      <w:r w:rsidR="76E7FC66" w:rsidRPr="00306631">
        <w:rPr>
          <w:rFonts w:ascii="Arial" w:hAnsi="Arial" w:cs="Arial"/>
          <w:sz w:val="22"/>
          <w:szCs w:val="22"/>
        </w:rPr>
        <w:t>TERM</w:t>
      </w:r>
    </w:p>
    <w:p w14:paraId="61E009FF" w14:textId="7E4A3F2E" w:rsidR="00657B91" w:rsidRPr="00306631" w:rsidRDefault="00657B91" w:rsidP="00AC13ED">
      <w:pPr>
        <w:jc w:val="both"/>
        <w:rPr>
          <w:rFonts w:ascii="Arial" w:hAnsi="Arial" w:cs="Arial"/>
          <w:sz w:val="22"/>
          <w:szCs w:val="22"/>
        </w:rPr>
      </w:pPr>
    </w:p>
    <w:p w14:paraId="6DB32AAF" w14:textId="6AA426B2" w:rsidR="0040347B" w:rsidRPr="0040347B" w:rsidRDefault="0040347B" w:rsidP="3E21B931">
      <w:pPr>
        <w:pStyle w:val="PlainText"/>
        <w:jc w:val="both"/>
        <w:rPr>
          <w:rFonts w:ascii="Arial" w:hAnsi="Arial" w:cs="Arial"/>
        </w:rPr>
      </w:pPr>
      <w:r w:rsidRPr="00306631">
        <w:rPr>
          <w:rFonts w:ascii="Arial" w:hAnsi="Arial" w:cs="Arial"/>
        </w:rPr>
        <w:t>The National Galleries of Scotland (NGS) is home to</w:t>
      </w:r>
      <w:r w:rsidRPr="3E21B931">
        <w:rPr>
          <w:rFonts w:ascii="Arial" w:hAnsi="Arial" w:cs="Arial"/>
        </w:rPr>
        <w:t xml:space="preserve"> one </w:t>
      </w:r>
      <w:r w:rsidR="00504787" w:rsidRPr="3E21B931">
        <w:rPr>
          <w:rFonts w:ascii="Arial" w:hAnsi="Arial" w:cs="Arial"/>
        </w:rPr>
        <w:t xml:space="preserve">of </w:t>
      </w:r>
      <w:r w:rsidRPr="3E21B931">
        <w:rPr>
          <w:rFonts w:ascii="Arial" w:hAnsi="Arial" w:cs="Arial"/>
        </w:rPr>
        <w:t xml:space="preserve">the world’s finest collections of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Art and the Scottish National Portrait Gallery. The National Galleries of Scotland aims to preserve, display and augment the collections for the enjoyment and education of the widest possible public and to maintain NGS as a centre of excellence. </w:t>
      </w:r>
    </w:p>
    <w:p w14:paraId="0D797A6E" w14:textId="77777777" w:rsidR="0040347B" w:rsidRPr="0040347B" w:rsidRDefault="0040347B" w:rsidP="0040347B">
      <w:pPr>
        <w:pStyle w:val="PlainText"/>
        <w:jc w:val="both"/>
        <w:rPr>
          <w:rFonts w:ascii="Arial" w:hAnsi="Arial" w:cs="Arial"/>
          <w:szCs w:val="22"/>
        </w:rPr>
      </w:pPr>
    </w:p>
    <w:p w14:paraId="085A955F" w14:textId="77777777" w:rsidR="0040347B" w:rsidRPr="0040347B" w:rsidRDefault="0040347B" w:rsidP="0040347B">
      <w:pPr>
        <w:pStyle w:val="PlainText"/>
        <w:jc w:val="both"/>
        <w:rPr>
          <w:rFonts w:ascii="Arial" w:hAnsi="Arial" w:cs="Arial"/>
          <w:szCs w:val="22"/>
        </w:rPr>
      </w:pPr>
      <w:r w:rsidRPr="0040347B">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162114F6" w14:textId="77777777" w:rsidR="0040347B" w:rsidRPr="0040347B" w:rsidRDefault="0040347B" w:rsidP="0040347B">
      <w:pPr>
        <w:pStyle w:val="PlainText"/>
        <w:jc w:val="both"/>
        <w:rPr>
          <w:rFonts w:ascii="Arial" w:hAnsi="Arial" w:cs="Arial"/>
          <w:szCs w:val="22"/>
        </w:rPr>
      </w:pPr>
    </w:p>
    <w:p w14:paraId="0E2DE4BB" w14:textId="1C2A19B6" w:rsidR="0040347B" w:rsidRPr="0040347B" w:rsidRDefault="0040347B" w:rsidP="0040347B">
      <w:pPr>
        <w:pStyle w:val="PlainText"/>
        <w:jc w:val="both"/>
        <w:rPr>
          <w:rFonts w:ascii="Arial" w:hAnsi="Arial" w:cs="Arial"/>
          <w:szCs w:val="22"/>
        </w:rPr>
      </w:pPr>
      <w:r w:rsidRPr="0040347B">
        <w:rPr>
          <w:rFonts w:ascii="Arial" w:hAnsi="Arial" w:cs="Arial"/>
          <w:szCs w:val="22"/>
        </w:rPr>
        <w:t xml:space="preserve">‘Art for Scotland: Inspiration for the world’ is Our Vision. Inclusive, original and ambitious – we will make the national collection accessible to all and inspire curiosity across the world.  </w:t>
      </w:r>
    </w:p>
    <w:p w14:paraId="11AC98BA" w14:textId="77777777" w:rsidR="0040347B" w:rsidRPr="0040347B" w:rsidRDefault="0040347B" w:rsidP="0040347B">
      <w:pPr>
        <w:pStyle w:val="PlainText"/>
        <w:jc w:val="both"/>
        <w:rPr>
          <w:rFonts w:ascii="Arial" w:hAnsi="Arial" w:cs="Arial"/>
          <w:szCs w:val="22"/>
        </w:rPr>
      </w:pPr>
    </w:p>
    <w:p w14:paraId="256BD34A" w14:textId="77777777" w:rsidR="0040347B" w:rsidRPr="0040347B" w:rsidRDefault="0040347B" w:rsidP="0040347B">
      <w:pPr>
        <w:pStyle w:val="PlainText"/>
        <w:jc w:val="both"/>
        <w:rPr>
          <w:rFonts w:ascii="Arial" w:hAnsi="Arial" w:cs="Arial"/>
          <w:szCs w:val="22"/>
        </w:rPr>
      </w:pPr>
      <w:r w:rsidRPr="0040347B">
        <w:rPr>
          <w:rFonts w:ascii="Arial" w:hAnsi="Arial" w:cs="Arial"/>
          <w:szCs w:val="22"/>
        </w:rPr>
        <w:t xml:space="preserve">At NGS we are committed to looking at how we operate as well as how we engage with our visitors and communities. We want to play our part in tackling the Climate Emergency. We will ensure Equality, Diversity and Inclusion (EDI) is embedded across our organisation, ensuring everyone feels a sense of belonging and can be themselves.  </w:t>
      </w:r>
    </w:p>
    <w:p w14:paraId="0166B303" w14:textId="5BEE31C3" w:rsidR="0040347B" w:rsidRPr="0040347B" w:rsidRDefault="0040347B" w:rsidP="0040347B">
      <w:pPr>
        <w:jc w:val="both"/>
        <w:rPr>
          <w:rFonts w:ascii="Arial" w:hAnsi="Arial" w:cs="Arial"/>
          <w:b/>
          <w:sz w:val="22"/>
          <w:szCs w:val="22"/>
        </w:rPr>
      </w:pPr>
    </w:p>
    <w:p w14:paraId="5059E23D" w14:textId="7F98C955" w:rsidR="000F6A46" w:rsidRDefault="000F6A46" w:rsidP="000B2970">
      <w:pPr>
        <w:pStyle w:val="xmsonormal"/>
        <w:jc w:val="both"/>
        <w:rPr>
          <w:rFonts w:ascii="Arial" w:hAnsi="Arial" w:cs="Arial"/>
          <w:b/>
        </w:rPr>
      </w:pPr>
      <w:r w:rsidRPr="000F6A46">
        <w:rPr>
          <w:rFonts w:ascii="Arial" w:hAnsi="Arial" w:cs="Arial"/>
          <w:b/>
        </w:rPr>
        <w:t>Job Summary</w:t>
      </w:r>
    </w:p>
    <w:p w14:paraId="2370B678" w14:textId="77777777" w:rsidR="000B2970" w:rsidRPr="000B2970" w:rsidRDefault="000B2970" w:rsidP="000B2970">
      <w:pPr>
        <w:pStyle w:val="xmsonormal"/>
        <w:jc w:val="both"/>
        <w:rPr>
          <w:rFonts w:ascii="Arial" w:hAnsi="Arial" w:cs="Arial"/>
        </w:rPr>
      </w:pPr>
    </w:p>
    <w:p w14:paraId="51B4BFCD" w14:textId="77777777" w:rsidR="00D20924" w:rsidRDefault="00DF2E90" w:rsidP="3E21B931">
      <w:pPr>
        <w:spacing w:after="200" w:line="276" w:lineRule="auto"/>
        <w:jc w:val="both"/>
        <w:rPr>
          <w:rFonts w:ascii="Arial" w:eastAsiaTheme="minorEastAsia" w:hAnsi="Arial" w:cs="Arial"/>
          <w:sz w:val="22"/>
          <w:szCs w:val="22"/>
        </w:rPr>
      </w:pPr>
      <w:r w:rsidRPr="3E21B931">
        <w:rPr>
          <w:rFonts w:ascii="Arial" w:eastAsiaTheme="minorEastAsia" w:hAnsi="Arial" w:cs="Arial"/>
          <w:sz w:val="22"/>
          <w:szCs w:val="22"/>
        </w:rPr>
        <w:t>The NGS Collection &amp; Research directorate brings together curators, librarians, archivists, curatorial administrators and a research support manager working across NGS sites in three teams: Scottish &amp; European Art and Portraiture, Modern &amp; Contemporary Art and Research Support.</w:t>
      </w:r>
      <w:r w:rsidR="728581E4" w:rsidRPr="3E21B931">
        <w:rPr>
          <w:rFonts w:ascii="Arial" w:eastAsiaTheme="minorEastAsia" w:hAnsi="Arial" w:cs="Arial"/>
          <w:sz w:val="22"/>
          <w:szCs w:val="22"/>
        </w:rPr>
        <w:t xml:space="preserve"> </w:t>
      </w:r>
      <w:r w:rsidRPr="3E21B931">
        <w:rPr>
          <w:rFonts w:ascii="Arial" w:eastAsiaTheme="minorEastAsia" w:hAnsi="Arial" w:cs="Arial"/>
          <w:sz w:val="22"/>
          <w:szCs w:val="22"/>
        </w:rPr>
        <w:t xml:space="preserve">We research, develop, catalogue, interpret, programme, loan and publish our collection and engage with our audiences and partners through the curation of exhibitions and displays for the NGS Public Programme. </w:t>
      </w:r>
      <w:r w:rsidR="1BF3B84B" w:rsidRPr="3E21B931">
        <w:rPr>
          <w:rFonts w:ascii="Arial" w:eastAsiaTheme="minorEastAsia" w:hAnsi="Arial" w:cs="Arial"/>
          <w:sz w:val="22"/>
          <w:szCs w:val="22"/>
        </w:rPr>
        <w:t xml:space="preserve">We are currently reviewing the collection </w:t>
      </w:r>
      <w:r w:rsidRPr="3E21B931">
        <w:rPr>
          <w:rFonts w:ascii="Arial" w:eastAsiaTheme="minorEastAsia" w:hAnsi="Arial" w:cs="Arial"/>
          <w:sz w:val="22"/>
          <w:szCs w:val="22"/>
        </w:rPr>
        <w:t>through the lens of equality, diversity and inclusion to build research, reveal ignored or overlooked histories and ensure language used in interpretation reflects our EDI commitments.</w:t>
      </w:r>
    </w:p>
    <w:p w14:paraId="23491155" w14:textId="1E2F0EF1" w:rsidR="000F6A46" w:rsidRDefault="00DF2E90" w:rsidP="3E21B931">
      <w:pPr>
        <w:spacing w:after="200" w:line="276" w:lineRule="auto"/>
        <w:jc w:val="both"/>
        <w:rPr>
          <w:rFonts w:ascii="Arial" w:eastAsiaTheme="minorEastAsia" w:hAnsi="Arial" w:cs="Arial"/>
          <w:sz w:val="22"/>
          <w:szCs w:val="22"/>
        </w:rPr>
      </w:pPr>
      <w:r w:rsidRPr="3E21B931">
        <w:rPr>
          <w:rFonts w:ascii="Arial" w:eastAsiaTheme="minorEastAsia" w:hAnsi="Arial" w:cs="Arial"/>
          <w:sz w:val="22"/>
          <w:szCs w:val="22"/>
        </w:rPr>
        <w:lastRenderedPageBreak/>
        <w:t xml:space="preserve">As part of these commitments, the representation of artists and sitters with protected characteristics and those facing disadvantage and inequality will be increased in our collection and programme. </w:t>
      </w:r>
    </w:p>
    <w:p w14:paraId="20463AAD" w14:textId="77777777" w:rsidR="00351A55" w:rsidRDefault="00DF2E90" w:rsidP="00DF2E90">
      <w:pPr>
        <w:spacing w:after="200" w:line="276" w:lineRule="auto"/>
        <w:jc w:val="both"/>
        <w:rPr>
          <w:rFonts w:ascii="Arial" w:eastAsiaTheme="minorHAnsi" w:hAnsi="Arial" w:cs="Arial"/>
          <w:sz w:val="22"/>
          <w:szCs w:val="22"/>
        </w:rPr>
      </w:pPr>
      <w:r w:rsidRPr="00DF2E90">
        <w:rPr>
          <w:rFonts w:ascii="Arial" w:eastAsiaTheme="minorHAnsi" w:hAnsi="Arial" w:cs="Arial"/>
          <w:sz w:val="22"/>
          <w:szCs w:val="22"/>
        </w:rPr>
        <w:t xml:space="preserve">The post of Librarian, Portraiture sits within the European &amp; Scottish Art and Portraiture team. The post manages (primarily through acquisition, cataloguing, preservation, access provision and dissemination) the NGS Portraiture library which comprises around 50,000 items and is housed in the Scottish National Portrait Gallery. </w:t>
      </w:r>
    </w:p>
    <w:p w14:paraId="396302F0" w14:textId="61619288" w:rsidR="00DF2E90" w:rsidRPr="00DF2E90" w:rsidRDefault="00DF2E90" w:rsidP="00DF2E90">
      <w:pPr>
        <w:spacing w:after="200" w:line="276" w:lineRule="auto"/>
        <w:jc w:val="both"/>
        <w:rPr>
          <w:rFonts w:ascii="Arial" w:eastAsiaTheme="minorHAnsi" w:hAnsi="Arial" w:cs="Arial"/>
          <w:sz w:val="22"/>
          <w:szCs w:val="22"/>
        </w:rPr>
      </w:pPr>
      <w:r w:rsidRPr="00DF2E90">
        <w:rPr>
          <w:rFonts w:ascii="Arial" w:eastAsiaTheme="minorHAnsi" w:hAnsi="Arial" w:cs="Arial"/>
          <w:sz w:val="22"/>
          <w:szCs w:val="22"/>
        </w:rPr>
        <w:t>The focus of this part of the NGS library collection is the history of Scotland and Scottish society, with particularly strong holdings relating to Scottish biography, Scottish history, portraiture and photography. The library also includes special collections, journals and sales catalogues. We also have access to a wide range of online resources. Another key part of the role is to facilitate access to the collection (prints, drawings, photographs, portrait miniatures and medallions) and research resources (including collection accession files) held at the Portrait Gallery. This can be for members of the public requesting to see artworks not on display, family historians looking for images and information about their ancestors, and academic researchers and groups looking to consult specialist material. Much of this part of the collection is stored within an automated storage and retrieval system and the post holder will be expected to become proficient in operating this system.</w:t>
      </w:r>
    </w:p>
    <w:p w14:paraId="6E16D886" w14:textId="34C8C5CF" w:rsidR="00DF2E90" w:rsidRDefault="00DF2E90" w:rsidP="152DC1B1">
      <w:pPr>
        <w:spacing w:after="200" w:line="276" w:lineRule="auto"/>
        <w:jc w:val="both"/>
        <w:rPr>
          <w:rFonts w:ascii="Arial" w:eastAsiaTheme="minorEastAsia" w:hAnsi="Arial" w:cs="Arial"/>
          <w:sz w:val="22"/>
          <w:szCs w:val="22"/>
        </w:rPr>
      </w:pPr>
      <w:r w:rsidRPr="3E21B931">
        <w:rPr>
          <w:rFonts w:ascii="Arial" w:eastAsiaTheme="minorEastAsia" w:hAnsi="Arial" w:cs="Arial"/>
          <w:sz w:val="22"/>
          <w:szCs w:val="22"/>
        </w:rPr>
        <w:t>We are looking for a candidate who will combine the professional skills of a librarian with a genuine enthusiasm for enabling and supporting research and making collections accessible and relevant through the provision of accurate information to staff, public researchers and NGS audiences. The postholder will work with colleagues across the organisation, most notably with NGS Libraries and Archives colleagues, to support and contribute to the NGS Research Framework.</w:t>
      </w:r>
      <w:r w:rsidR="11BD1E52" w:rsidRPr="3E21B931">
        <w:rPr>
          <w:rFonts w:ascii="Arial" w:eastAsiaTheme="minorEastAsia" w:hAnsi="Arial" w:cs="Arial"/>
          <w:sz w:val="22"/>
          <w:szCs w:val="22"/>
        </w:rPr>
        <w:t xml:space="preserve"> </w:t>
      </w:r>
      <w:r w:rsidRPr="3E21B931">
        <w:rPr>
          <w:rFonts w:ascii="Arial" w:eastAsiaTheme="minorEastAsia" w:hAnsi="Arial" w:cs="Arial"/>
          <w:sz w:val="22"/>
          <w:szCs w:val="22"/>
        </w:rPr>
        <w:t xml:space="preserve">You will be expected to acquire a </w:t>
      </w:r>
      <w:r w:rsidR="481EF4BB" w:rsidRPr="3E21B931">
        <w:rPr>
          <w:rFonts w:ascii="Arial" w:eastAsiaTheme="minorEastAsia" w:hAnsi="Arial" w:cs="Arial"/>
          <w:sz w:val="22"/>
          <w:szCs w:val="22"/>
        </w:rPr>
        <w:t>broad</w:t>
      </w:r>
      <w:r w:rsidRPr="3E21B931">
        <w:rPr>
          <w:rFonts w:ascii="Arial" w:eastAsiaTheme="minorEastAsia" w:hAnsi="Arial" w:cs="Arial"/>
          <w:sz w:val="22"/>
          <w:szCs w:val="22"/>
        </w:rPr>
        <w:t xml:space="preserve"> knowledge of the NGS Portraiture collection which dates from the sixteenth century to the present day and includes paintings, portrait miniatures, prints, drawings, photographs, sculpture and time-based media. </w:t>
      </w:r>
      <w:r w:rsidR="008B7D5C" w:rsidRPr="3E21B931">
        <w:rPr>
          <w:rFonts w:ascii="Arial" w:eastAsiaTheme="minorEastAsia" w:hAnsi="Arial" w:cs="Arial"/>
          <w:sz w:val="22"/>
          <w:szCs w:val="22"/>
        </w:rPr>
        <w:t xml:space="preserve">The role will also provide support to The Art Works project (TAW). TAW will be a new purpose-built part of the NGS estate, located on a site in NW Edinburgh, within the heart of Granton. TAW will incorporate facilities for community engagement, </w:t>
      </w:r>
      <w:r w:rsidR="0BA26F3E" w:rsidRPr="3E21B931">
        <w:rPr>
          <w:rFonts w:ascii="Arial" w:eastAsiaTheme="minorEastAsia" w:hAnsi="Arial" w:cs="Arial"/>
          <w:sz w:val="22"/>
          <w:szCs w:val="22"/>
        </w:rPr>
        <w:t xml:space="preserve">be </w:t>
      </w:r>
      <w:r w:rsidR="008B7D5C" w:rsidRPr="3E21B931">
        <w:rPr>
          <w:rFonts w:ascii="Arial" w:eastAsiaTheme="minorEastAsia" w:hAnsi="Arial" w:cs="Arial"/>
          <w:sz w:val="22"/>
          <w:szCs w:val="22"/>
        </w:rPr>
        <w:t>open to everyone and</w:t>
      </w:r>
      <w:r w:rsidR="0D3E3F9F" w:rsidRPr="3E21B931">
        <w:rPr>
          <w:rFonts w:ascii="Arial" w:eastAsiaTheme="minorEastAsia" w:hAnsi="Arial" w:cs="Arial"/>
          <w:sz w:val="22"/>
          <w:szCs w:val="22"/>
        </w:rPr>
        <w:t xml:space="preserve"> will be</w:t>
      </w:r>
      <w:r w:rsidR="008B7D5C" w:rsidRPr="3E21B931">
        <w:rPr>
          <w:rFonts w:ascii="Arial" w:eastAsiaTheme="minorEastAsia" w:hAnsi="Arial" w:cs="Arial"/>
          <w:sz w:val="22"/>
          <w:szCs w:val="22"/>
        </w:rPr>
        <w:t xml:space="preserve"> designed to care for and accommodate the NGS collection, including the Library and Archive. TAW will deliver world-class services for visitors and researchers (staff and public), providing state of the art spaces for study and conservation as well as the management and distribution of Scotland’s art. NGS Librarians will play a key role in the planning and shaping of research provision for TAW and </w:t>
      </w:r>
      <w:r w:rsidR="37CE7953" w:rsidRPr="3E21B931">
        <w:rPr>
          <w:rFonts w:ascii="Arial" w:eastAsiaTheme="minorEastAsia" w:hAnsi="Arial" w:cs="Arial"/>
          <w:sz w:val="22"/>
          <w:szCs w:val="22"/>
        </w:rPr>
        <w:t>developing plans</w:t>
      </w:r>
      <w:r w:rsidR="2A51B794" w:rsidRPr="3E21B931">
        <w:rPr>
          <w:rFonts w:ascii="Arial" w:eastAsiaTheme="minorEastAsia" w:hAnsi="Arial" w:cs="Arial"/>
          <w:sz w:val="22"/>
          <w:szCs w:val="22"/>
        </w:rPr>
        <w:t xml:space="preserve"> for</w:t>
      </w:r>
      <w:r w:rsidR="008B7D5C" w:rsidRPr="3E21B931">
        <w:rPr>
          <w:rFonts w:ascii="Arial" w:eastAsiaTheme="minorEastAsia" w:hAnsi="Arial" w:cs="Arial"/>
          <w:sz w:val="22"/>
          <w:szCs w:val="22"/>
        </w:rPr>
        <w:t xml:space="preserve"> the </w:t>
      </w:r>
      <w:r w:rsidR="62EA852A" w:rsidRPr="3E21B931">
        <w:rPr>
          <w:rFonts w:ascii="Arial" w:eastAsiaTheme="minorEastAsia" w:hAnsi="Arial" w:cs="Arial"/>
          <w:sz w:val="22"/>
          <w:szCs w:val="22"/>
        </w:rPr>
        <w:t>relocation</w:t>
      </w:r>
      <w:r w:rsidR="008B7D5C" w:rsidRPr="3E21B931">
        <w:rPr>
          <w:rFonts w:ascii="Arial" w:eastAsiaTheme="minorEastAsia" w:hAnsi="Arial" w:cs="Arial"/>
          <w:sz w:val="22"/>
          <w:szCs w:val="22"/>
        </w:rPr>
        <w:t xml:space="preserve"> of library material to this new facility.  </w:t>
      </w:r>
    </w:p>
    <w:p w14:paraId="63845F56" w14:textId="77777777" w:rsidR="0040347B" w:rsidRDefault="0040347B" w:rsidP="00DF2E90">
      <w:pPr>
        <w:spacing w:after="200" w:line="276" w:lineRule="auto"/>
        <w:jc w:val="both"/>
        <w:rPr>
          <w:rFonts w:ascii="Arial" w:eastAsiaTheme="minorHAnsi" w:hAnsi="Arial" w:cs="Arial"/>
          <w:sz w:val="22"/>
          <w:szCs w:val="22"/>
        </w:rPr>
      </w:pPr>
    </w:p>
    <w:p w14:paraId="534ED38B" w14:textId="4C0B78C2" w:rsidR="54571B72" w:rsidRDefault="54571B72" w:rsidP="54571B72">
      <w:pPr>
        <w:spacing w:after="200" w:line="276" w:lineRule="auto"/>
        <w:jc w:val="both"/>
        <w:rPr>
          <w:rFonts w:ascii="Arial" w:eastAsiaTheme="minorEastAsia" w:hAnsi="Arial" w:cs="Arial"/>
          <w:b/>
          <w:bCs/>
          <w:sz w:val="22"/>
          <w:szCs w:val="22"/>
        </w:rPr>
      </w:pPr>
    </w:p>
    <w:p w14:paraId="0BF59C7A" w14:textId="7DE49EF7" w:rsidR="3E21B931" w:rsidRDefault="3E21B931" w:rsidP="3E21B931">
      <w:pPr>
        <w:spacing w:after="200" w:line="276" w:lineRule="auto"/>
        <w:jc w:val="both"/>
        <w:rPr>
          <w:rFonts w:ascii="Arial" w:eastAsiaTheme="minorEastAsia" w:hAnsi="Arial" w:cs="Arial"/>
          <w:b/>
          <w:bCs/>
          <w:sz w:val="22"/>
          <w:szCs w:val="22"/>
        </w:rPr>
      </w:pPr>
    </w:p>
    <w:p w14:paraId="044C9F99" w14:textId="5CE07316" w:rsidR="3E21B931" w:rsidRDefault="3E21B931" w:rsidP="3E21B931">
      <w:pPr>
        <w:spacing w:after="200" w:line="276" w:lineRule="auto"/>
        <w:jc w:val="both"/>
        <w:rPr>
          <w:rFonts w:ascii="Arial" w:eastAsiaTheme="minorEastAsia" w:hAnsi="Arial" w:cs="Arial"/>
          <w:b/>
          <w:bCs/>
          <w:sz w:val="22"/>
          <w:szCs w:val="22"/>
        </w:rPr>
      </w:pPr>
    </w:p>
    <w:p w14:paraId="0A59CAD3" w14:textId="4285C3B4" w:rsidR="3E21B931" w:rsidRDefault="3E21B931" w:rsidP="3E21B931">
      <w:pPr>
        <w:spacing w:after="200" w:line="276" w:lineRule="auto"/>
        <w:jc w:val="both"/>
        <w:rPr>
          <w:rFonts w:ascii="Arial" w:eastAsiaTheme="minorEastAsia" w:hAnsi="Arial" w:cs="Arial"/>
          <w:b/>
          <w:bCs/>
          <w:sz w:val="22"/>
          <w:szCs w:val="22"/>
        </w:rPr>
      </w:pPr>
    </w:p>
    <w:p w14:paraId="562F014E" w14:textId="5267D659" w:rsidR="3E21B931" w:rsidRDefault="3E21B931" w:rsidP="3E21B931">
      <w:pPr>
        <w:spacing w:after="200" w:line="276" w:lineRule="auto"/>
        <w:jc w:val="both"/>
        <w:rPr>
          <w:rFonts w:ascii="Arial" w:eastAsiaTheme="minorEastAsia" w:hAnsi="Arial" w:cs="Arial"/>
          <w:b/>
          <w:bCs/>
          <w:sz w:val="22"/>
          <w:szCs w:val="22"/>
        </w:rPr>
      </w:pPr>
    </w:p>
    <w:p w14:paraId="38112427" w14:textId="630A57CF" w:rsidR="3E21B931" w:rsidRDefault="3E21B931" w:rsidP="3E21B931">
      <w:pPr>
        <w:spacing w:after="200" w:line="276" w:lineRule="auto"/>
        <w:jc w:val="both"/>
        <w:rPr>
          <w:rFonts w:ascii="Arial" w:eastAsiaTheme="minorEastAsia" w:hAnsi="Arial" w:cs="Arial"/>
          <w:b/>
          <w:bCs/>
          <w:sz w:val="22"/>
          <w:szCs w:val="22"/>
        </w:rPr>
      </w:pPr>
    </w:p>
    <w:p w14:paraId="197F98CF" w14:textId="30C08F5C" w:rsidR="3E21B931" w:rsidRDefault="3E21B931" w:rsidP="3E21B931">
      <w:pPr>
        <w:spacing w:after="200" w:line="276" w:lineRule="auto"/>
        <w:jc w:val="both"/>
        <w:rPr>
          <w:rFonts w:ascii="Arial" w:eastAsiaTheme="minorEastAsia" w:hAnsi="Arial" w:cs="Arial"/>
          <w:b/>
          <w:bCs/>
          <w:sz w:val="22"/>
          <w:szCs w:val="22"/>
        </w:rPr>
      </w:pPr>
    </w:p>
    <w:p w14:paraId="5D248874" w14:textId="7F4C6618" w:rsidR="000B2970" w:rsidRDefault="000B2970" w:rsidP="00DF2E90">
      <w:pPr>
        <w:spacing w:after="200" w:line="276" w:lineRule="auto"/>
        <w:jc w:val="both"/>
        <w:rPr>
          <w:rFonts w:ascii="Arial" w:eastAsiaTheme="minorHAnsi" w:hAnsi="Arial" w:cs="Arial"/>
          <w:b/>
          <w:bCs/>
          <w:sz w:val="22"/>
          <w:szCs w:val="22"/>
        </w:rPr>
      </w:pPr>
      <w:r w:rsidRPr="000B2970">
        <w:rPr>
          <w:rFonts w:ascii="Arial" w:eastAsiaTheme="minorHAnsi" w:hAnsi="Arial" w:cs="Arial"/>
          <w:b/>
          <w:bCs/>
          <w:sz w:val="22"/>
          <w:szCs w:val="22"/>
        </w:rPr>
        <w:t>Organisation Structure</w:t>
      </w:r>
    </w:p>
    <w:p w14:paraId="30F5B04A" w14:textId="57BC35A4" w:rsidR="00D64BC3" w:rsidRDefault="00C65F9F" w:rsidP="00DF2E90">
      <w:pPr>
        <w:spacing w:after="200" w:line="276" w:lineRule="auto"/>
        <w:jc w:val="both"/>
        <w:rPr>
          <w:rFonts w:ascii="Arial" w:eastAsiaTheme="minorHAnsi" w:hAnsi="Arial" w:cs="Arial"/>
          <w:b/>
          <w:bCs/>
          <w:sz w:val="22"/>
          <w:szCs w:val="22"/>
        </w:rPr>
      </w:pPr>
      <w:r>
        <w:object w:dxaOrig="10365" w:dyaOrig="7995" w14:anchorId="512CF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49.5pt" o:ole="">
            <v:imagedata r:id="rId11" o:title=""/>
          </v:shape>
          <o:OLEObject Type="Embed" ProgID="Visio.Drawing.15" ShapeID="_x0000_i1025" DrawAspect="Content" ObjectID="_1699288822" r:id="rId12"/>
        </w:object>
      </w:r>
    </w:p>
    <w:p w14:paraId="568C314A" w14:textId="77777777" w:rsidR="000F6A46" w:rsidRPr="000B2970" w:rsidRDefault="000F6A46" w:rsidP="000F6A46">
      <w:pPr>
        <w:spacing w:after="200" w:line="276" w:lineRule="auto"/>
        <w:rPr>
          <w:rFonts w:ascii="Arial" w:eastAsiaTheme="minorHAnsi" w:hAnsi="Arial" w:cs="Arial"/>
          <w:b/>
          <w:sz w:val="22"/>
          <w:szCs w:val="22"/>
        </w:rPr>
      </w:pPr>
      <w:r w:rsidRPr="000B2970">
        <w:rPr>
          <w:rFonts w:ascii="Arial" w:eastAsiaTheme="minorHAnsi" w:hAnsi="Arial" w:cs="Arial"/>
          <w:b/>
          <w:sz w:val="22"/>
          <w:szCs w:val="22"/>
        </w:rPr>
        <w:t>Responsibilities</w:t>
      </w:r>
    </w:p>
    <w:p w14:paraId="755AE2FF" w14:textId="297BC5D9" w:rsidR="00DF2E90" w:rsidRPr="000B2970" w:rsidRDefault="00DF2E90" w:rsidP="00DF2E90">
      <w:pPr>
        <w:autoSpaceDE w:val="0"/>
        <w:autoSpaceDN w:val="0"/>
        <w:adjustRightInd w:val="0"/>
        <w:spacing w:after="14" w:line="276" w:lineRule="auto"/>
        <w:jc w:val="both"/>
        <w:rPr>
          <w:rFonts w:ascii="Arial" w:eastAsiaTheme="minorHAnsi" w:hAnsi="Arial" w:cs="Arial"/>
          <w:color w:val="000000"/>
          <w:sz w:val="22"/>
          <w:szCs w:val="22"/>
        </w:rPr>
      </w:pPr>
      <w:r w:rsidRPr="000B2970">
        <w:rPr>
          <w:rFonts w:ascii="Arial" w:eastAsiaTheme="minorHAnsi" w:hAnsi="Arial" w:cs="Arial"/>
          <w:color w:val="000000"/>
          <w:sz w:val="22"/>
          <w:szCs w:val="22"/>
        </w:rPr>
        <w:t>•</w:t>
      </w:r>
      <w:r w:rsidRPr="000B2970">
        <w:rPr>
          <w:rFonts w:ascii="Arial" w:eastAsiaTheme="minorHAnsi" w:hAnsi="Arial" w:cs="Arial"/>
          <w:color w:val="000000"/>
          <w:sz w:val="22"/>
          <w:szCs w:val="22"/>
        </w:rPr>
        <w:tab/>
        <w:t>Managing the NGS Portraiture library.</w:t>
      </w:r>
    </w:p>
    <w:p w14:paraId="711E03FE" w14:textId="0937C8F2" w:rsidR="00DF2E90" w:rsidRPr="000B2970" w:rsidRDefault="00DF2E90" w:rsidP="00DF2E90">
      <w:pPr>
        <w:autoSpaceDE w:val="0"/>
        <w:autoSpaceDN w:val="0"/>
        <w:adjustRightInd w:val="0"/>
        <w:spacing w:after="14" w:line="276" w:lineRule="auto"/>
        <w:jc w:val="both"/>
        <w:rPr>
          <w:rFonts w:ascii="Arial" w:eastAsiaTheme="minorHAnsi" w:hAnsi="Arial" w:cs="Arial"/>
          <w:color w:val="000000"/>
          <w:sz w:val="22"/>
          <w:szCs w:val="22"/>
        </w:rPr>
      </w:pPr>
      <w:r w:rsidRPr="000B2970">
        <w:rPr>
          <w:rFonts w:ascii="Arial" w:eastAsiaTheme="minorHAnsi" w:hAnsi="Arial" w:cs="Arial"/>
          <w:color w:val="000000"/>
          <w:sz w:val="22"/>
          <w:szCs w:val="22"/>
        </w:rPr>
        <w:t>•</w:t>
      </w:r>
      <w:r w:rsidRPr="000B2970">
        <w:rPr>
          <w:rFonts w:ascii="Arial" w:eastAsiaTheme="minorHAnsi" w:hAnsi="Arial" w:cs="Arial"/>
          <w:color w:val="000000"/>
          <w:sz w:val="22"/>
          <w:szCs w:val="22"/>
        </w:rPr>
        <w:tab/>
        <w:t>Co-managing the NGS Library budget.</w:t>
      </w:r>
    </w:p>
    <w:p w14:paraId="43CE07EE" w14:textId="3C24ABD4" w:rsidR="00DF2E90" w:rsidRPr="000B2970" w:rsidRDefault="00DF2E90" w:rsidP="000B2970">
      <w:pPr>
        <w:autoSpaceDE w:val="0"/>
        <w:autoSpaceDN w:val="0"/>
        <w:adjustRightInd w:val="0"/>
        <w:spacing w:after="14" w:line="276" w:lineRule="auto"/>
        <w:ind w:left="720" w:hanging="720"/>
        <w:jc w:val="both"/>
        <w:rPr>
          <w:rFonts w:ascii="Arial" w:eastAsiaTheme="minorHAnsi" w:hAnsi="Arial" w:cs="Arial"/>
          <w:color w:val="000000"/>
          <w:sz w:val="22"/>
          <w:szCs w:val="22"/>
        </w:rPr>
      </w:pPr>
      <w:r w:rsidRPr="000B2970">
        <w:rPr>
          <w:rFonts w:ascii="Arial" w:eastAsiaTheme="minorHAnsi" w:hAnsi="Arial" w:cs="Arial"/>
          <w:color w:val="000000"/>
          <w:sz w:val="22"/>
          <w:szCs w:val="22"/>
        </w:rPr>
        <w:t>•</w:t>
      </w:r>
      <w:r w:rsidRPr="000B2970">
        <w:rPr>
          <w:rFonts w:ascii="Arial" w:eastAsiaTheme="minorHAnsi" w:hAnsi="Arial" w:cs="Arial"/>
          <w:color w:val="000000"/>
          <w:sz w:val="22"/>
          <w:szCs w:val="22"/>
        </w:rPr>
        <w:tab/>
        <w:t>Maintaining a high standard of access to the Portraiture library, collection and research resources for NGS colleagues and the public, including day to day management of research spaces.</w:t>
      </w:r>
    </w:p>
    <w:p w14:paraId="41ABDE38" w14:textId="65E0BB88" w:rsidR="00DF2E90" w:rsidRPr="000B2970" w:rsidRDefault="00DF2E90" w:rsidP="04B94A1D">
      <w:pPr>
        <w:autoSpaceDE w:val="0"/>
        <w:autoSpaceDN w:val="0"/>
        <w:adjustRightInd w:val="0"/>
        <w:spacing w:after="14" w:line="276" w:lineRule="auto"/>
        <w:ind w:left="720" w:hanging="720"/>
        <w:jc w:val="both"/>
        <w:rPr>
          <w:rFonts w:ascii="Arial" w:eastAsiaTheme="minorEastAsia" w:hAnsi="Arial" w:cs="Arial"/>
          <w:color w:val="000000"/>
          <w:sz w:val="22"/>
          <w:szCs w:val="22"/>
        </w:rPr>
      </w:pPr>
      <w:r w:rsidRPr="04B94A1D">
        <w:rPr>
          <w:rFonts w:ascii="Arial" w:eastAsiaTheme="minorEastAsia" w:hAnsi="Arial" w:cs="Arial"/>
          <w:color w:val="000000" w:themeColor="text1"/>
          <w:sz w:val="22"/>
          <w:szCs w:val="22"/>
        </w:rPr>
        <w:t>•</w:t>
      </w:r>
      <w:r>
        <w:tab/>
      </w:r>
      <w:r w:rsidRPr="04B94A1D">
        <w:rPr>
          <w:rFonts w:ascii="Arial" w:eastAsiaTheme="minorEastAsia" w:hAnsi="Arial" w:cs="Arial"/>
          <w:color w:val="000000" w:themeColor="text1"/>
          <w:sz w:val="22"/>
          <w:szCs w:val="22"/>
        </w:rPr>
        <w:t>Answering enquiries relating to the Portraiture library, collection and research resources.</w:t>
      </w:r>
    </w:p>
    <w:p w14:paraId="32CC4B29" w14:textId="3EF0E00D" w:rsidR="00DF2E90" w:rsidRPr="000B2970" w:rsidRDefault="00DF2E90" w:rsidP="3E21B931">
      <w:pPr>
        <w:autoSpaceDE w:val="0"/>
        <w:autoSpaceDN w:val="0"/>
        <w:adjustRightInd w:val="0"/>
        <w:spacing w:after="14" w:line="276" w:lineRule="auto"/>
        <w:ind w:left="720" w:hanging="720"/>
        <w:jc w:val="both"/>
        <w:rPr>
          <w:rFonts w:ascii="Arial" w:eastAsiaTheme="minorEastAsia" w:hAnsi="Arial" w:cs="Arial"/>
          <w:color w:val="000000"/>
          <w:sz w:val="22"/>
          <w:szCs w:val="22"/>
        </w:rPr>
      </w:pPr>
      <w:r w:rsidRPr="23CB0997">
        <w:rPr>
          <w:rFonts w:ascii="Arial" w:eastAsiaTheme="minorEastAsia" w:hAnsi="Arial" w:cs="Arial"/>
          <w:color w:val="000000" w:themeColor="text1"/>
          <w:sz w:val="22"/>
          <w:szCs w:val="22"/>
        </w:rPr>
        <w:t>•</w:t>
      </w:r>
      <w:r>
        <w:tab/>
      </w:r>
      <w:r w:rsidRPr="23CB0997">
        <w:rPr>
          <w:rFonts w:ascii="Arial" w:eastAsiaTheme="minorEastAsia" w:hAnsi="Arial" w:cs="Arial"/>
          <w:color w:val="000000" w:themeColor="text1"/>
          <w:sz w:val="22"/>
          <w:szCs w:val="22"/>
        </w:rPr>
        <w:t>Contributing to the NGS Public Programme through talks</w:t>
      </w:r>
      <w:r w:rsidR="1229914A" w:rsidRPr="23CB0997">
        <w:rPr>
          <w:rFonts w:ascii="Arial" w:eastAsiaTheme="minorEastAsia" w:hAnsi="Arial" w:cs="Arial"/>
          <w:color w:val="000000" w:themeColor="text1"/>
          <w:sz w:val="22"/>
          <w:szCs w:val="22"/>
        </w:rPr>
        <w:t xml:space="preserve"> and</w:t>
      </w:r>
      <w:r w:rsidRPr="23CB0997">
        <w:rPr>
          <w:rFonts w:ascii="Arial" w:eastAsiaTheme="minorEastAsia" w:hAnsi="Arial" w:cs="Arial"/>
          <w:color w:val="000000" w:themeColor="text1"/>
          <w:sz w:val="22"/>
          <w:szCs w:val="22"/>
        </w:rPr>
        <w:t xml:space="preserve"> lectures and supporting</w:t>
      </w:r>
      <w:r w:rsidR="1471AEA2" w:rsidRPr="23CB0997">
        <w:rPr>
          <w:rFonts w:ascii="Arial" w:eastAsiaTheme="minorEastAsia" w:hAnsi="Arial" w:cs="Arial"/>
          <w:color w:val="000000" w:themeColor="text1"/>
          <w:sz w:val="22"/>
          <w:szCs w:val="22"/>
        </w:rPr>
        <w:t xml:space="preserve"> </w:t>
      </w:r>
      <w:r w:rsidRPr="23CB0997">
        <w:rPr>
          <w:rFonts w:ascii="Arial" w:eastAsiaTheme="minorEastAsia" w:hAnsi="Arial" w:cs="Arial"/>
          <w:color w:val="000000" w:themeColor="text1"/>
          <w:sz w:val="22"/>
          <w:szCs w:val="22"/>
        </w:rPr>
        <w:t xml:space="preserve">the delivery of exhibitions and displays.  </w:t>
      </w:r>
    </w:p>
    <w:p w14:paraId="6C02388E" w14:textId="456BDA79" w:rsidR="00DF2E90" w:rsidRPr="000B2970" w:rsidRDefault="00DF2E90" w:rsidP="04B94A1D">
      <w:pPr>
        <w:autoSpaceDE w:val="0"/>
        <w:autoSpaceDN w:val="0"/>
        <w:adjustRightInd w:val="0"/>
        <w:spacing w:after="14" w:line="276" w:lineRule="auto"/>
        <w:jc w:val="both"/>
        <w:rPr>
          <w:rFonts w:ascii="Arial" w:eastAsiaTheme="minorEastAsia" w:hAnsi="Arial" w:cs="Arial"/>
          <w:color w:val="000000"/>
          <w:sz w:val="22"/>
          <w:szCs w:val="22"/>
        </w:rPr>
      </w:pPr>
      <w:r w:rsidRPr="3E21B931">
        <w:rPr>
          <w:rFonts w:ascii="Arial" w:eastAsiaTheme="minorEastAsia" w:hAnsi="Arial" w:cs="Arial"/>
          <w:color w:val="000000" w:themeColor="text1"/>
          <w:sz w:val="22"/>
          <w:szCs w:val="22"/>
        </w:rPr>
        <w:t>•</w:t>
      </w:r>
      <w:r>
        <w:tab/>
      </w:r>
      <w:r w:rsidRPr="3E21B931">
        <w:rPr>
          <w:rFonts w:ascii="Arial" w:eastAsiaTheme="minorEastAsia" w:hAnsi="Arial" w:cs="Arial"/>
          <w:color w:val="000000" w:themeColor="text1"/>
          <w:sz w:val="22"/>
          <w:szCs w:val="22"/>
        </w:rPr>
        <w:t>Supporting and contributing to research</w:t>
      </w:r>
      <w:r w:rsidR="688AE2E1" w:rsidRPr="3E21B931">
        <w:rPr>
          <w:rFonts w:ascii="Arial" w:eastAsiaTheme="minorEastAsia" w:hAnsi="Arial" w:cs="Arial"/>
          <w:color w:val="000000" w:themeColor="text1"/>
          <w:sz w:val="22"/>
          <w:szCs w:val="22"/>
        </w:rPr>
        <w:t>.</w:t>
      </w:r>
    </w:p>
    <w:p w14:paraId="5B4BC61D" w14:textId="2C40905B" w:rsidR="000F6A46" w:rsidRPr="000B2970" w:rsidRDefault="00DF2E90" w:rsidP="00DF2E90">
      <w:pPr>
        <w:autoSpaceDE w:val="0"/>
        <w:autoSpaceDN w:val="0"/>
        <w:adjustRightInd w:val="0"/>
        <w:spacing w:after="14" w:line="276" w:lineRule="auto"/>
        <w:ind w:left="720" w:hanging="720"/>
        <w:jc w:val="both"/>
        <w:rPr>
          <w:rFonts w:ascii="Arial" w:eastAsiaTheme="minorHAnsi" w:hAnsi="Arial" w:cs="Arial"/>
          <w:sz w:val="22"/>
          <w:szCs w:val="22"/>
        </w:rPr>
      </w:pPr>
      <w:r w:rsidRPr="000B2970">
        <w:rPr>
          <w:rFonts w:ascii="Arial" w:eastAsiaTheme="minorHAnsi" w:hAnsi="Arial" w:cs="Arial"/>
          <w:color w:val="000000"/>
          <w:sz w:val="22"/>
          <w:szCs w:val="22"/>
        </w:rPr>
        <w:t>•</w:t>
      </w:r>
      <w:r w:rsidRPr="000B2970">
        <w:rPr>
          <w:rFonts w:ascii="Arial" w:eastAsiaTheme="minorHAnsi" w:hAnsi="Arial" w:cs="Arial"/>
          <w:color w:val="000000"/>
          <w:sz w:val="22"/>
          <w:szCs w:val="22"/>
        </w:rPr>
        <w:tab/>
        <w:t>Developing a network of contacts and stakeholders, including researchers and other museum/gallery/heritage professionals, in order to support NGS Our Vision.</w:t>
      </w:r>
      <w:r w:rsidR="000F6A46" w:rsidRPr="000B2970">
        <w:rPr>
          <w:rFonts w:ascii="Arial" w:eastAsiaTheme="minorHAnsi" w:hAnsi="Arial" w:cs="Arial"/>
          <w:color w:val="000000"/>
          <w:sz w:val="22"/>
          <w:szCs w:val="22"/>
        </w:rPr>
        <w:t xml:space="preserve">      </w:t>
      </w:r>
    </w:p>
    <w:p w14:paraId="04FC2566" w14:textId="0E5CE382" w:rsidR="000F6A46" w:rsidRDefault="000F6A46" w:rsidP="000F6A46">
      <w:pPr>
        <w:spacing w:after="200" w:line="276" w:lineRule="auto"/>
        <w:contextualSpacing/>
        <w:rPr>
          <w:rFonts w:ascii="Arial" w:eastAsiaTheme="minorHAnsi" w:hAnsi="Arial" w:cs="Arial"/>
          <w:sz w:val="22"/>
          <w:szCs w:val="22"/>
        </w:rPr>
      </w:pPr>
    </w:p>
    <w:p w14:paraId="1C90AF4C" w14:textId="77777777" w:rsidR="00D20924" w:rsidRPr="000B2970" w:rsidRDefault="00D20924" w:rsidP="000F6A46">
      <w:pPr>
        <w:spacing w:after="200" w:line="276" w:lineRule="auto"/>
        <w:contextualSpacing/>
        <w:rPr>
          <w:rFonts w:ascii="Arial" w:eastAsiaTheme="minorHAnsi" w:hAnsi="Arial" w:cs="Arial"/>
          <w:sz w:val="22"/>
          <w:szCs w:val="22"/>
        </w:rPr>
      </w:pPr>
    </w:p>
    <w:p w14:paraId="58336BE1" w14:textId="77777777" w:rsidR="000F6A46" w:rsidRPr="000B2970" w:rsidRDefault="000F6A46" w:rsidP="000F6A46">
      <w:pPr>
        <w:spacing w:after="200" w:line="276" w:lineRule="auto"/>
        <w:contextualSpacing/>
        <w:rPr>
          <w:rFonts w:ascii="Arial" w:eastAsiaTheme="minorHAnsi" w:hAnsi="Arial" w:cs="Arial"/>
          <w:sz w:val="22"/>
          <w:szCs w:val="22"/>
        </w:rPr>
      </w:pPr>
    </w:p>
    <w:p w14:paraId="47BE8EEC" w14:textId="77777777" w:rsidR="000C0203" w:rsidRPr="00AC13ED" w:rsidRDefault="000C0203" w:rsidP="000C0203">
      <w:pPr>
        <w:jc w:val="both"/>
        <w:rPr>
          <w:rFonts w:ascii="Arial" w:hAnsi="Arial" w:cs="Arial"/>
          <w:b/>
          <w:snapToGrid w:val="0"/>
          <w:sz w:val="22"/>
          <w:szCs w:val="22"/>
        </w:rPr>
      </w:pPr>
      <w:r w:rsidRPr="00AC13ED">
        <w:rPr>
          <w:rFonts w:ascii="Arial" w:hAnsi="Arial" w:cs="Arial"/>
          <w:b/>
          <w:snapToGrid w:val="0"/>
          <w:sz w:val="22"/>
          <w:szCs w:val="22"/>
        </w:rPr>
        <w:lastRenderedPageBreak/>
        <w:t xml:space="preserve">KNOWLEDGE, SKILLS </w:t>
      </w:r>
      <w:smartTag w:uri="urn:schemas-microsoft-com:office:smarttags" w:element="stockticker">
        <w:r w:rsidRPr="00AC13ED">
          <w:rPr>
            <w:rFonts w:ascii="Arial" w:hAnsi="Arial" w:cs="Arial"/>
            <w:b/>
            <w:snapToGrid w:val="0"/>
            <w:sz w:val="22"/>
            <w:szCs w:val="22"/>
          </w:rPr>
          <w:t>AND</w:t>
        </w:r>
      </w:smartTag>
      <w:r w:rsidRPr="00AC13ED">
        <w:rPr>
          <w:rFonts w:ascii="Arial" w:hAnsi="Arial" w:cs="Arial"/>
          <w:b/>
          <w:snapToGrid w:val="0"/>
          <w:sz w:val="22"/>
          <w:szCs w:val="22"/>
        </w:rPr>
        <w:t xml:space="preserve"> EXPERIENCE</w:t>
      </w:r>
    </w:p>
    <w:p w14:paraId="747DDB0F" w14:textId="77777777" w:rsidR="000C0203" w:rsidRPr="00AC13ED" w:rsidRDefault="000C0203" w:rsidP="000C0203">
      <w:pPr>
        <w:jc w:val="both"/>
        <w:rPr>
          <w:rFonts w:ascii="Arial" w:hAnsi="Arial" w:cs="Arial"/>
          <w:b/>
          <w:snapToGrid w:val="0"/>
          <w:sz w:val="22"/>
          <w:szCs w:val="22"/>
        </w:rPr>
      </w:pPr>
    </w:p>
    <w:p w14:paraId="1B49BACC" w14:textId="77777777" w:rsidR="000C0203" w:rsidRDefault="000C0203" w:rsidP="000C0203">
      <w:pPr>
        <w:jc w:val="both"/>
        <w:rPr>
          <w:rFonts w:ascii="Arial" w:hAnsi="Arial" w:cs="Arial"/>
          <w:sz w:val="22"/>
          <w:szCs w:val="22"/>
          <w:lang w:val="en-US"/>
        </w:rPr>
      </w:pPr>
      <w:r w:rsidRPr="00AC13ED">
        <w:rPr>
          <w:rFonts w:ascii="Arial" w:hAnsi="Arial" w:cs="Arial"/>
          <w:sz w:val="22"/>
          <w:szCs w:val="22"/>
          <w:lang w:val="en-US"/>
        </w:rPr>
        <w:t>The following range of knowledge skills and experience are required.  Please ensure these are reflected in your application. Short listing for interview will be based on meeting these requirements.</w:t>
      </w:r>
    </w:p>
    <w:p w14:paraId="768FF0C2" w14:textId="77777777" w:rsidR="000C0203" w:rsidRPr="00AC13ED" w:rsidRDefault="000C0203" w:rsidP="000C0203">
      <w:pPr>
        <w:jc w:val="both"/>
        <w:rPr>
          <w:rFonts w:ascii="Arial" w:hAnsi="Arial" w:cs="Arial"/>
          <w:b/>
          <w:snapToGrid w:val="0"/>
          <w:sz w:val="22"/>
          <w:szCs w:val="22"/>
        </w:rPr>
      </w:pPr>
    </w:p>
    <w:p w14:paraId="0B143BB7" w14:textId="77777777" w:rsidR="000F6A46" w:rsidRPr="000F6A46" w:rsidRDefault="000F6A46" w:rsidP="000F6A46">
      <w:pPr>
        <w:spacing w:after="200" w:line="276" w:lineRule="auto"/>
        <w:rPr>
          <w:rFonts w:ascii="Arial" w:eastAsiaTheme="minorHAnsi" w:hAnsi="Arial" w:cs="Arial"/>
          <w:b/>
          <w:sz w:val="22"/>
          <w:szCs w:val="22"/>
        </w:rPr>
      </w:pPr>
      <w:r w:rsidRPr="000F6A46">
        <w:rPr>
          <w:rFonts w:ascii="Arial" w:eastAsiaTheme="minorHAnsi" w:hAnsi="Arial" w:cs="Arial"/>
          <w:b/>
          <w:sz w:val="22"/>
          <w:szCs w:val="22"/>
        </w:rPr>
        <w:t>Essential</w:t>
      </w:r>
    </w:p>
    <w:p w14:paraId="3ACCAE82" w14:textId="77777777" w:rsidR="00DF2E90" w:rsidRPr="00DF2E90" w:rsidRDefault="00DF2E90" w:rsidP="00DF2E90">
      <w:pPr>
        <w:spacing w:after="200" w:line="276" w:lineRule="auto"/>
        <w:ind w:left="720" w:hanging="315"/>
        <w:contextualSpacing/>
        <w:jc w:val="both"/>
        <w:rPr>
          <w:rFonts w:ascii="Arial" w:eastAsiaTheme="minorHAnsi" w:hAnsi="Arial" w:cs="Arial"/>
          <w:sz w:val="22"/>
          <w:szCs w:val="22"/>
        </w:rPr>
      </w:pPr>
      <w:r w:rsidRPr="00DF2E90">
        <w:rPr>
          <w:rFonts w:ascii="Arial" w:eastAsiaTheme="minorHAnsi" w:hAnsi="Arial" w:cs="Arial"/>
          <w:sz w:val="22"/>
          <w:szCs w:val="22"/>
        </w:rPr>
        <w:t>•</w:t>
      </w:r>
      <w:r w:rsidRPr="00DF2E90">
        <w:rPr>
          <w:rFonts w:ascii="Arial" w:eastAsiaTheme="minorHAnsi" w:hAnsi="Arial" w:cs="Arial"/>
          <w:sz w:val="22"/>
          <w:szCs w:val="22"/>
        </w:rPr>
        <w:tab/>
        <w:t>A degree in the field of Librarianship or 5 years’ equivalent experience in the field of Librarianship</w:t>
      </w:r>
    </w:p>
    <w:p w14:paraId="594F739D" w14:textId="77777777" w:rsidR="00DF2E90" w:rsidRPr="00DF2E90" w:rsidRDefault="00DF2E90" w:rsidP="00DF2E90">
      <w:pPr>
        <w:spacing w:after="200" w:line="276" w:lineRule="auto"/>
        <w:ind w:left="720" w:hanging="315"/>
        <w:contextualSpacing/>
        <w:jc w:val="both"/>
        <w:rPr>
          <w:rFonts w:ascii="Arial" w:eastAsiaTheme="minorHAnsi" w:hAnsi="Arial" w:cs="Arial"/>
          <w:sz w:val="22"/>
          <w:szCs w:val="22"/>
        </w:rPr>
      </w:pPr>
      <w:r w:rsidRPr="00DF2E90">
        <w:rPr>
          <w:rFonts w:ascii="Arial" w:eastAsiaTheme="minorHAnsi" w:hAnsi="Arial" w:cs="Arial"/>
          <w:sz w:val="22"/>
          <w:szCs w:val="22"/>
        </w:rPr>
        <w:t>•</w:t>
      </w:r>
      <w:r w:rsidRPr="00DF2E90">
        <w:rPr>
          <w:rFonts w:ascii="Arial" w:eastAsiaTheme="minorHAnsi" w:hAnsi="Arial" w:cs="Arial"/>
          <w:sz w:val="22"/>
          <w:szCs w:val="22"/>
        </w:rPr>
        <w:tab/>
        <w:t>Experience of Library systems and cataloguing – NGS Libraries and Archives use CALM to catalogue their collections and CALMView to provide online public access.</w:t>
      </w:r>
    </w:p>
    <w:p w14:paraId="58132553" w14:textId="77777777" w:rsidR="00DF2E90" w:rsidRPr="00DF2E90" w:rsidRDefault="00DF2E90" w:rsidP="00DF2E90">
      <w:pPr>
        <w:spacing w:after="200" w:line="276" w:lineRule="auto"/>
        <w:ind w:left="405"/>
        <w:contextualSpacing/>
        <w:jc w:val="both"/>
        <w:rPr>
          <w:rFonts w:ascii="Arial" w:eastAsiaTheme="minorHAnsi" w:hAnsi="Arial" w:cs="Arial"/>
          <w:sz w:val="22"/>
          <w:szCs w:val="22"/>
        </w:rPr>
      </w:pPr>
      <w:r w:rsidRPr="00DF2E90">
        <w:rPr>
          <w:rFonts w:ascii="Arial" w:eastAsiaTheme="minorHAnsi" w:hAnsi="Arial" w:cs="Arial"/>
          <w:sz w:val="22"/>
          <w:szCs w:val="22"/>
        </w:rPr>
        <w:t>•</w:t>
      </w:r>
      <w:r w:rsidRPr="00DF2E90">
        <w:rPr>
          <w:rFonts w:ascii="Arial" w:eastAsiaTheme="minorHAnsi" w:hAnsi="Arial" w:cs="Arial"/>
          <w:sz w:val="22"/>
          <w:szCs w:val="22"/>
        </w:rPr>
        <w:tab/>
        <w:t>Experience in administrative and budget management skills</w:t>
      </w:r>
    </w:p>
    <w:p w14:paraId="718BD271" w14:textId="77777777" w:rsidR="00DF2E90" w:rsidRPr="00DF2E90" w:rsidRDefault="00DF2E90" w:rsidP="00DF2E90">
      <w:pPr>
        <w:spacing w:after="200" w:line="276" w:lineRule="auto"/>
        <w:ind w:left="405"/>
        <w:contextualSpacing/>
        <w:jc w:val="both"/>
        <w:rPr>
          <w:rFonts w:ascii="Arial" w:eastAsiaTheme="minorHAnsi" w:hAnsi="Arial" w:cs="Arial"/>
          <w:sz w:val="22"/>
          <w:szCs w:val="22"/>
        </w:rPr>
      </w:pPr>
      <w:r w:rsidRPr="00DF2E90">
        <w:rPr>
          <w:rFonts w:ascii="Arial" w:eastAsiaTheme="minorHAnsi" w:hAnsi="Arial" w:cs="Arial"/>
          <w:sz w:val="22"/>
          <w:szCs w:val="22"/>
        </w:rPr>
        <w:t>•</w:t>
      </w:r>
      <w:r w:rsidRPr="00DF2E90">
        <w:rPr>
          <w:rFonts w:ascii="Arial" w:eastAsiaTheme="minorHAnsi" w:hAnsi="Arial" w:cs="Arial"/>
          <w:sz w:val="22"/>
          <w:szCs w:val="22"/>
        </w:rPr>
        <w:tab/>
        <w:t>Experience of working with museum/gallery/archive collections</w:t>
      </w:r>
    </w:p>
    <w:p w14:paraId="1C152B78" w14:textId="77777777" w:rsidR="00DF2E90" w:rsidRPr="00DF2E90" w:rsidRDefault="00DF2E90" w:rsidP="00DF2E90">
      <w:pPr>
        <w:spacing w:after="200" w:line="276" w:lineRule="auto"/>
        <w:ind w:left="720" w:hanging="315"/>
        <w:contextualSpacing/>
        <w:jc w:val="both"/>
        <w:rPr>
          <w:rFonts w:ascii="Arial" w:eastAsiaTheme="minorHAnsi" w:hAnsi="Arial" w:cs="Arial"/>
          <w:sz w:val="22"/>
          <w:szCs w:val="22"/>
        </w:rPr>
      </w:pPr>
      <w:r w:rsidRPr="00DF2E90">
        <w:rPr>
          <w:rFonts w:ascii="Arial" w:eastAsiaTheme="minorHAnsi" w:hAnsi="Arial" w:cs="Arial"/>
          <w:sz w:val="22"/>
          <w:szCs w:val="22"/>
        </w:rPr>
        <w:t>•</w:t>
      </w:r>
      <w:r w:rsidRPr="00DF2E90">
        <w:rPr>
          <w:rFonts w:ascii="Arial" w:eastAsiaTheme="minorHAnsi" w:hAnsi="Arial" w:cs="Arial"/>
          <w:sz w:val="22"/>
          <w:szCs w:val="22"/>
        </w:rPr>
        <w:tab/>
        <w:t>A collaborative attitude with a flexible approach to support a wide range of stakeholders, guaranteeing excellent customer service</w:t>
      </w:r>
    </w:p>
    <w:p w14:paraId="73315C27" w14:textId="77777777" w:rsidR="00DF2E90" w:rsidRPr="00DF2E90" w:rsidRDefault="00DF2E90" w:rsidP="00DF2E90">
      <w:pPr>
        <w:spacing w:after="200" w:line="276" w:lineRule="auto"/>
        <w:ind w:left="405"/>
        <w:contextualSpacing/>
        <w:jc w:val="both"/>
        <w:rPr>
          <w:rFonts w:ascii="Arial" w:eastAsiaTheme="minorHAnsi" w:hAnsi="Arial" w:cs="Arial"/>
          <w:sz w:val="22"/>
          <w:szCs w:val="22"/>
        </w:rPr>
      </w:pPr>
      <w:r w:rsidRPr="00DF2E90">
        <w:rPr>
          <w:rFonts w:ascii="Arial" w:eastAsiaTheme="minorHAnsi" w:hAnsi="Arial" w:cs="Arial"/>
          <w:sz w:val="22"/>
          <w:szCs w:val="22"/>
        </w:rPr>
        <w:t>•</w:t>
      </w:r>
      <w:r w:rsidRPr="00DF2E90">
        <w:rPr>
          <w:rFonts w:ascii="Arial" w:eastAsiaTheme="minorHAnsi" w:hAnsi="Arial" w:cs="Arial"/>
          <w:sz w:val="22"/>
          <w:szCs w:val="22"/>
        </w:rPr>
        <w:tab/>
        <w:t>Good communication skills, oral and written</w:t>
      </w:r>
    </w:p>
    <w:p w14:paraId="22438B10" w14:textId="07A45757" w:rsidR="000C0203" w:rsidRDefault="00DF2E90" w:rsidP="00DF2E90">
      <w:pPr>
        <w:spacing w:after="200" w:line="276" w:lineRule="auto"/>
        <w:ind w:left="720" w:hanging="315"/>
        <w:contextualSpacing/>
        <w:jc w:val="both"/>
        <w:rPr>
          <w:rFonts w:ascii="Arial" w:eastAsiaTheme="minorHAnsi" w:hAnsi="Arial" w:cs="Arial"/>
          <w:sz w:val="22"/>
          <w:szCs w:val="22"/>
        </w:rPr>
      </w:pPr>
      <w:r w:rsidRPr="00DF2E90">
        <w:rPr>
          <w:rFonts w:ascii="Arial" w:eastAsiaTheme="minorHAnsi" w:hAnsi="Arial" w:cs="Arial"/>
          <w:sz w:val="22"/>
          <w:szCs w:val="22"/>
        </w:rPr>
        <w:t>•</w:t>
      </w:r>
      <w:r w:rsidRPr="00DF2E90">
        <w:rPr>
          <w:rFonts w:ascii="Arial" w:eastAsiaTheme="minorHAnsi" w:hAnsi="Arial" w:cs="Arial"/>
          <w:sz w:val="22"/>
          <w:szCs w:val="22"/>
        </w:rPr>
        <w:tab/>
        <w:t>Some knowledge of at least one of the following: art history, portraiture, photography, Scottish history</w:t>
      </w:r>
    </w:p>
    <w:p w14:paraId="1CFE364F" w14:textId="5F76489E" w:rsidR="00DF2E90" w:rsidRDefault="00DF2E90" w:rsidP="00DF2E90">
      <w:pPr>
        <w:spacing w:after="200" w:line="276" w:lineRule="auto"/>
        <w:contextualSpacing/>
        <w:jc w:val="both"/>
        <w:rPr>
          <w:rFonts w:ascii="Arial" w:eastAsiaTheme="minorHAnsi" w:hAnsi="Arial" w:cs="Arial"/>
          <w:sz w:val="22"/>
          <w:szCs w:val="22"/>
        </w:rPr>
      </w:pPr>
    </w:p>
    <w:p w14:paraId="57CCC005" w14:textId="27C10731" w:rsidR="00DF2E90" w:rsidRPr="00DF2E90" w:rsidRDefault="00DF2E90" w:rsidP="00DF2E90">
      <w:pPr>
        <w:spacing w:after="200" w:line="276" w:lineRule="auto"/>
        <w:contextualSpacing/>
        <w:jc w:val="both"/>
        <w:rPr>
          <w:rFonts w:ascii="Arial" w:eastAsiaTheme="minorHAnsi" w:hAnsi="Arial" w:cs="Arial"/>
          <w:b/>
          <w:bCs/>
          <w:sz w:val="22"/>
          <w:szCs w:val="22"/>
        </w:rPr>
      </w:pPr>
      <w:r w:rsidRPr="00DF2E90">
        <w:rPr>
          <w:rFonts w:ascii="Arial" w:eastAsiaTheme="minorHAnsi" w:hAnsi="Arial" w:cs="Arial"/>
          <w:b/>
          <w:bCs/>
          <w:sz w:val="22"/>
          <w:szCs w:val="22"/>
        </w:rPr>
        <w:t>Desirable</w:t>
      </w:r>
    </w:p>
    <w:p w14:paraId="7E6CC50C" w14:textId="77777777" w:rsidR="00DF2E90" w:rsidRDefault="00DF2E90" w:rsidP="00DF2E90">
      <w:pPr>
        <w:spacing w:after="200" w:line="276" w:lineRule="auto"/>
        <w:contextualSpacing/>
        <w:jc w:val="both"/>
        <w:rPr>
          <w:rFonts w:ascii="Arial" w:eastAsiaTheme="minorHAnsi" w:hAnsi="Arial" w:cs="Arial"/>
          <w:sz w:val="22"/>
          <w:szCs w:val="22"/>
        </w:rPr>
      </w:pPr>
    </w:p>
    <w:p w14:paraId="330BC05F" w14:textId="01B64C94" w:rsidR="00DF2E90" w:rsidRPr="00DF2E90" w:rsidRDefault="00DF2E90" w:rsidP="4F0B4B38">
      <w:pPr>
        <w:spacing w:after="200" w:line="276" w:lineRule="auto"/>
        <w:ind w:left="720" w:hanging="315"/>
        <w:contextualSpacing/>
        <w:jc w:val="both"/>
        <w:rPr>
          <w:rFonts w:ascii="Arial" w:eastAsiaTheme="minorEastAsia" w:hAnsi="Arial" w:cs="Arial"/>
          <w:sz w:val="22"/>
          <w:szCs w:val="22"/>
        </w:rPr>
      </w:pPr>
      <w:r w:rsidRPr="3E21B931">
        <w:rPr>
          <w:rFonts w:ascii="Arial" w:eastAsiaTheme="minorEastAsia" w:hAnsi="Arial" w:cs="Arial"/>
          <w:sz w:val="22"/>
          <w:szCs w:val="22"/>
        </w:rPr>
        <w:t>•</w:t>
      </w:r>
      <w:r>
        <w:tab/>
      </w:r>
      <w:r w:rsidRPr="3E21B931">
        <w:rPr>
          <w:rFonts w:ascii="Arial" w:eastAsiaTheme="minorEastAsia" w:hAnsi="Arial" w:cs="Arial"/>
          <w:sz w:val="22"/>
          <w:szCs w:val="22"/>
        </w:rPr>
        <w:t xml:space="preserve">Specialist knowledge of Scottish history or art history </w:t>
      </w:r>
    </w:p>
    <w:p w14:paraId="64DFCC75" w14:textId="77DD466E" w:rsidR="00DF2E90" w:rsidRPr="00DF2E90" w:rsidRDefault="00DF2E90" w:rsidP="00DF2E90">
      <w:pPr>
        <w:spacing w:after="200" w:line="276" w:lineRule="auto"/>
        <w:ind w:left="720" w:hanging="315"/>
        <w:contextualSpacing/>
        <w:jc w:val="both"/>
        <w:rPr>
          <w:rFonts w:ascii="Arial" w:eastAsiaTheme="minorHAnsi" w:hAnsi="Arial" w:cs="Arial"/>
          <w:sz w:val="22"/>
          <w:szCs w:val="22"/>
        </w:rPr>
      </w:pPr>
      <w:r w:rsidRPr="00DF2E90">
        <w:rPr>
          <w:rFonts w:ascii="Arial" w:eastAsiaTheme="minorHAnsi" w:hAnsi="Arial" w:cs="Arial"/>
          <w:sz w:val="22"/>
          <w:szCs w:val="22"/>
        </w:rPr>
        <w:t>•</w:t>
      </w:r>
      <w:r w:rsidRPr="00DF2E90">
        <w:rPr>
          <w:rFonts w:ascii="Arial" w:eastAsiaTheme="minorHAnsi" w:hAnsi="Arial" w:cs="Arial"/>
          <w:sz w:val="22"/>
          <w:szCs w:val="22"/>
        </w:rPr>
        <w:tab/>
        <w:t>Experience of using controlled vocabularies/standardised terminology to enhance digital access to collections</w:t>
      </w:r>
    </w:p>
    <w:p w14:paraId="78B39D6F" w14:textId="77777777" w:rsidR="00DF2E90" w:rsidRPr="00DF2E90" w:rsidRDefault="00DF2E90" w:rsidP="00DF2E90">
      <w:pPr>
        <w:spacing w:after="200" w:line="276" w:lineRule="auto"/>
        <w:ind w:left="720" w:hanging="315"/>
        <w:contextualSpacing/>
        <w:jc w:val="both"/>
        <w:rPr>
          <w:rFonts w:ascii="Arial" w:eastAsiaTheme="minorHAnsi" w:hAnsi="Arial" w:cs="Arial"/>
          <w:sz w:val="22"/>
          <w:szCs w:val="22"/>
        </w:rPr>
      </w:pPr>
      <w:r w:rsidRPr="00DF2E90">
        <w:rPr>
          <w:rFonts w:ascii="Arial" w:eastAsiaTheme="minorHAnsi" w:hAnsi="Arial" w:cs="Arial"/>
          <w:sz w:val="22"/>
          <w:szCs w:val="22"/>
        </w:rPr>
        <w:t>•</w:t>
      </w:r>
      <w:r w:rsidRPr="00DF2E90">
        <w:rPr>
          <w:rFonts w:ascii="Arial" w:eastAsiaTheme="minorHAnsi" w:hAnsi="Arial" w:cs="Arial"/>
          <w:sz w:val="22"/>
          <w:szCs w:val="22"/>
        </w:rPr>
        <w:tab/>
        <w:t>Knowledge of Gaelic language and culture and/or Scots language and culture</w:t>
      </w:r>
    </w:p>
    <w:p w14:paraId="1DABB1F9" w14:textId="77777777" w:rsidR="00DF2E90" w:rsidRPr="00DF2E90" w:rsidRDefault="00DF2E90" w:rsidP="00DF2E90">
      <w:pPr>
        <w:spacing w:after="200" w:line="276" w:lineRule="auto"/>
        <w:ind w:left="720" w:hanging="315"/>
        <w:contextualSpacing/>
        <w:jc w:val="both"/>
        <w:rPr>
          <w:rFonts w:ascii="Arial" w:eastAsiaTheme="minorHAnsi" w:hAnsi="Arial" w:cs="Arial"/>
          <w:sz w:val="22"/>
          <w:szCs w:val="22"/>
        </w:rPr>
      </w:pPr>
      <w:r w:rsidRPr="00DF2E90">
        <w:rPr>
          <w:rFonts w:ascii="Arial" w:eastAsiaTheme="minorHAnsi" w:hAnsi="Arial" w:cs="Arial"/>
          <w:sz w:val="22"/>
          <w:szCs w:val="22"/>
        </w:rPr>
        <w:t>•</w:t>
      </w:r>
      <w:r w:rsidRPr="00DF2E90">
        <w:rPr>
          <w:rFonts w:ascii="Arial" w:eastAsiaTheme="minorHAnsi" w:hAnsi="Arial" w:cs="Arial"/>
          <w:sz w:val="22"/>
          <w:szCs w:val="22"/>
        </w:rPr>
        <w:tab/>
        <w:t>Experience of working in a public-facing organisation</w:t>
      </w:r>
    </w:p>
    <w:p w14:paraId="7380C704" w14:textId="5ED760AB" w:rsidR="00DF2E90" w:rsidRDefault="00DF2E90" w:rsidP="00DF2E90">
      <w:pPr>
        <w:spacing w:after="200" w:line="276" w:lineRule="auto"/>
        <w:ind w:left="720" w:hanging="315"/>
        <w:contextualSpacing/>
        <w:jc w:val="both"/>
        <w:rPr>
          <w:rFonts w:ascii="Arial" w:eastAsiaTheme="minorHAnsi" w:hAnsi="Arial" w:cs="Arial"/>
          <w:sz w:val="22"/>
          <w:szCs w:val="22"/>
        </w:rPr>
      </w:pPr>
      <w:r w:rsidRPr="00DF2E90">
        <w:rPr>
          <w:rFonts w:ascii="Arial" w:eastAsiaTheme="minorHAnsi" w:hAnsi="Arial" w:cs="Arial"/>
          <w:sz w:val="22"/>
          <w:szCs w:val="22"/>
        </w:rPr>
        <w:t>•</w:t>
      </w:r>
      <w:r w:rsidRPr="00DF2E90">
        <w:rPr>
          <w:rFonts w:ascii="Arial" w:eastAsiaTheme="minorHAnsi" w:hAnsi="Arial" w:cs="Arial"/>
          <w:sz w:val="22"/>
          <w:szCs w:val="22"/>
        </w:rPr>
        <w:tab/>
        <w:t>Experience of managing or working with volunteers</w:t>
      </w:r>
    </w:p>
    <w:p w14:paraId="64234BB7" w14:textId="391C97E7" w:rsidR="00AD10DB" w:rsidRDefault="00AD10DB" w:rsidP="000C0203">
      <w:pPr>
        <w:spacing w:after="200" w:line="276" w:lineRule="auto"/>
        <w:ind w:left="405"/>
        <w:contextualSpacing/>
        <w:jc w:val="both"/>
        <w:rPr>
          <w:rFonts w:ascii="Arial" w:eastAsiaTheme="minorHAnsi" w:hAnsi="Arial" w:cs="Arial"/>
          <w:sz w:val="22"/>
          <w:szCs w:val="22"/>
        </w:rPr>
      </w:pPr>
    </w:p>
    <w:p w14:paraId="1AFDEAB7" w14:textId="115FFBEE" w:rsidR="001078DB" w:rsidRPr="001078DB" w:rsidRDefault="001078DB" w:rsidP="001078DB">
      <w:pPr>
        <w:tabs>
          <w:tab w:val="left" w:pos="-851"/>
          <w:tab w:val="left" w:pos="1440"/>
        </w:tabs>
        <w:rPr>
          <w:rFonts w:ascii="Arial" w:hAnsi="Arial" w:cs="Arial"/>
          <w:sz w:val="22"/>
          <w:szCs w:val="22"/>
        </w:rPr>
      </w:pPr>
      <w:r w:rsidRPr="001078DB">
        <w:rPr>
          <w:rFonts w:ascii="Arial" w:hAnsi="Arial" w:cs="Arial"/>
          <w:sz w:val="22"/>
          <w:szCs w:val="22"/>
        </w:rPr>
        <w:t xml:space="preserve">Applicants are asked to provide a written statement saying how their skills match the person specification and demonstrate the value and relevance of their experience to the post. </w:t>
      </w:r>
    </w:p>
    <w:p w14:paraId="2C3831C3" w14:textId="77777777" w:rsidR="001078DB" w:rsidRPr="001078DB" w:rsidRDefault="001078DB" w:rsidP="001078DB">
      <w:pPr>
        <w:tabs>
          <w:tab w:val="left" w:pos="1440"/>
        </w:tabs>
        <w:ind w:hanging="851"/>
        <w:rPr>
          <w:rFonts w:ascii="Arial" w:hAnsi="Arial" w:cs="Arial"/>
          <w:sz w:val="22"/>
          <w:szCs w:val="22"/>
        </w:rPr>
      </w:pPr>
    </w:p>
    <w:p w14:paraId="02D9CA67" w14:textId="77777777" w:rsidR="001078DB" w:rsidRPr="001078DB" w:rsidRDefault="001078DB" w:rsidP="001078DB">
      <w:pPr>
        <w:tabs>
          <w:tab w:val="left" w:pos="1440"/>
        </w:tabs>
        <w:rPr>
          <w:rFonts w:ascii="Arial" w:hAnsi="Arial" w:cs="Arial"/>
          <w:b/>
          <w:sz w:val="22"/>
          <w:szCs w:val="22"/>
        </w:rPr>
      </w:pPr>
      <w:r w:rsidRPr="001078DB">
        <w:rPr>
          <w:rFonts w:ascii="Arial" w:hAnsi="Arial" w:cs="Arial"/>
          <w:b/>
          <w:sz w:val="22"/>
          <w:szCs w:val="22"/>
        </w:rPr>
        <w:t xml:space="preserve">Selection Procedures: </w:t>
      </w:r>
      <w:r w:rsidRPr="001078DB">
        <w:rPr>
          <w:rFonts w:ascii="Arial" w:hAnsi="Arial" w:cs="Arial"/>
          <w:sz w:val="22"/>
          <w:szCs w:val="22"/>
        </w:rPr>
        <w:t>The applicants who meet the criteria based on the job description and the person specification and who demonstrate this in their written statement will be selected for interview</w:t>
      </w:r>
      <w:r w:rsidRPr="001078DB">
        <w:rPr>
          <w:rFonts w:ascii="Arial" w:hAnsi="Arial" w:cs="Arial"/>
          <w:b/>
          <w:sz w:val="22"/>
          <w:szCs w:val="22"/>
        </w:rPr>
        <w:t>.</w:t>
      </w:r>
    </w:p>
    <w:p w14:paraId="6D9D23D7" w14:textId="77777777" w:rsidR="00657B91" w:rsidRPr="001078DB" w:rsidRDefault="00657B91" w:rsidP="00AC13ED">
      <w:pPr>
        <w:jc w:val="both"/>
        <w:rPr>
          <w:rFonts w:ascii="Arial" w:hAnsi="Arial" w:cs="Arial"/>
          <w:b/>
          <w:bCs/>
          <w:sz w:val="22"/>
          <w:szCs w:val="22"/>
        </w:rPr>
      </w:pPr>
    </w:p>
    <w:p w14:paraId="4074D888" w14:textId="77777777" w:rsidR="00657B91" w:rsidRDefault="00657B91" w:rsidP="00AC13ED">
      <w:pPr>
        <w:jc w:val="both"/>
        <w:rPr>
          <w:rFonts w:ascii="Arial" w:hAnsi="Arial" w:cs="Arial"/>
          <w:b/>
          <w:bCs/>
          <w:sz w:val="22"/>
          <w:szCs w:val="22"/>
        </w:rPr>
      </w:pPr>
    </w:p>
    <w:p w14:paraId="5DA3A2C2" w14:textId="0482F23B" w:rsidR="00AC13ED" w:rsidRPr="00AC13ED" w:rsidRDefault="00AC13ED" w:rsidP="4F0B4B38">
      <w:pPr>
        <w:jc w:val="both"/>
        <w:rPr>
          <w:rFonts w:ascii="Arial" w:hAnsi="Arial" w:cs="Arial"/>
          <w:b/>
          <w:bCs/>
          <w:sz w:val="22"/>
          <w:szCs w:val="22"/>
        </w:rPr>
      </w:pPr>
      <w:r w:rsidRPr="3E21B931">
        <w:rPr>
          <w:rFonts w:ascii="Arial" w:hAnsi="Arial" w:cs="Arial"/>
          <w:b/>
          <w:bCs/>
          <w:sz w:val="22"/>
          <w:szCs w:val="22"/>
        </w:rPr>
        <w:t>SUMMARY TERMS AND CONDITIONS</w:t>
      </w:r>
      <w:smartTag w:uri="urn:schemas-microsoft-com:office:smarttags" w:element="stockticker"/>
    </w:p>
    <w:p w14:paraId="69A7E602" w14:textId="77777777" w:rsidR="00AC13ED" w:rsidRPr="00AC13ED" w:rsidRDefault="00AC13ED" w:rsidP="00AC13ED">
      <w:pPr>
        <w:jc w:val="both"/>
        <w:rPr>
          <w:rFonts w:ascii="Arial" w:hAnsi="Arial" w:cs="Arial"/>
          <w:sz w:val="22"/>
          <w:szCs w:val="22"/>
        </w:rPr>
      </w:pPr>
    </w:p>
    <w:p w14:paraId="2CFACDE1" w14:textId="6BE37B78" w:rsidR="00D64BC3" w:rsidRDefault="00AC13ED" w:rsidP="00D64BC3">
      <w:pPr>
        <w:ind w:left="2127" w:hanging="2127"/>
        <w:jc w:val="both"/>
        <w:rPr>
          <w:rFonts w:ascii="Arial" w:hAnsi="Arial" w:cs="Arial"/>
          <w:sz w:val="22"/>
          <w:szCs w:val="22"/>
        </w:rPr>
      </w:pPr>
      <w:r w:rsidRPr="00AC13ED">
        <w:rPr>
          <w:rFonts w:ascii="Arial" w:hAnsi="Arial" w:cs="Arial"/>
          <w:sz w:val="22"/>
          <w:szCs w:val="22"/>
        </w:rPr>
        <w:t>Salary</w:t>
      </w:r>
      <w:r w:rsidR="000C0203">
        <w:rPr>
          <w:rFonts w:ascii="Arial" w:hAnsi="Arial" w:cs="Arial"/>
          <w:sz w:val="22"/>
          <w:szCs w:val="22"/>
        </w:rPr>
        <w:t xml:space="preserve"> </w:t>
      </w:r>
      <w:r w:rsidRPr="00AC13ED">
        <w:rPr>
          <w:rFonts w:ascii="Arial" w:hAnsi="Arial" w:cs="Arial"/>
          <w:sz w:val="22"/>
          <w:szCs w:val="22"/>
        </w:rPr>
        <w:t xml:space="preserve"> </w:t>
      </w:r>
      <w:r w:rsidRPr="00AC13ED">
        <w:rPr>
          <w:rFonts w:ascii="Arial" w:hAnsi="Arial" w:cs="Arial"/>
          <w:sz w:val="22"/>
          <w:szCs w:val="22"/>
        </w:rPr>
        <w:tab/>
      </w:r>
      <w:r w:rsidR="00D64BC3" w:rsidRPr="000429D0">
        <w:rPr>
          <w:rFonts w:ascii="Arial" w:hAnsi="Arial" w:cs="Arial"/>
          <w:sz w:val="22"/>
          <w:szCs w:val="22"/>
        </w:rPr>
        <w:t>£</w:t>
      </w:r>
      <w:r w:rsidR="00D64BC3">
        <w:rPr>
          <w:rFonts w:ascii="Arial" w:hAnsi="Arial" w:cs="Arial"/>
          <w:sz w:val="22"/>
          <w:szCs w:val="22"/>
        </w:rPr>
        <w:t>29,816 - £3</w:t>
      </w:r>
      <w:r w:rsidR="007329AA">
        <w:rPr>
          <w:rFonts w:ascii="Arial" w:hAnsi="Arial" w:cs="Arial"/>
          <w:sz w:val="22"/>
          <w:szCs w:val="22"/>
        </w:rPr>
        <w:t>2</w:t>
      </w:r>
      <w:r w:rsidR="00D64BC3">
        <w:rPr>
          <w:rFonts w:ascii="Arial" w:hAnsi="Arial" w:cs="Arial"/>
          <w:sz w:val="22"/>
          <w:szCs w:val="22"/>
        </w:rPr>
        <w:t>,645</w:t>
      </w:r>
      <w:r w:rsidR="00D64BC3" w:rsidRPr="000429D0">
        <w:rPr>
          <w:rFonts w:ascii="Arial" w:hAnsi="Arial" w:cs="Arial"/>
          <w:sz w:val="22"/>
          <w:szCs w:val="22"/>
        </w:rPr>
        <w:t xml:space="preserve"> per annum</w:t>
      </w:r>
    </w:p>
    <w:p w14:paraId="69C10738" w14:textId="77777777" w:rsidR="00AC13ED" w:rsidRPr="00AC13ED" w:rsidRDefault="00AC13ED" w:rsidP="00AC13ED">
      <w:pPr>
        <w:jc w:val="both"/>
        <w:rPr>
          <w:rFonts w:ascii="Arial" w:hAnsi="Arial" w:cs="Arial"/>
          <w:b/>
          <w:sz w:val="22"/>
          <w:szCs w:val="22"/>
        </w:rPr>
      </w:pPr>
    </w:p>
    <w:p w14:paraId="2D3EE8F4" w14:textId="77777777" w:rsidR="00AC13ED" w:rsidRPr="00AC13ED" w:rsidRDefault="00AC13ED" w:rsidP="00AC13ED">
      <w:pPr>
        <w:spacing w:after="120"/>
        <w:ind w:left="2127"/>
        <w:jc w:val="both"/>
        <w:rPr>
          <w:rFonts w:ascii="Arial" w:hAnsi="Arial" w:cs="Arial"/>
          <w:sz w:val="22"/>
          <w:szCs w:val="22"/>
        </w:rPr>
      </w:pPr>
      <w:r w:rsidRPr="00AC13ED">
        <w:rPr>
          <w:rFonts w:ascii="Arial" w:hAnsi="Arial" w:cs="Arial"/>
          <w:sz w:val="22"/>
          <w:szCs w:val="22"/>
        </w:rPr>
        <w:t xml:space="preserve">Starting salaries will normally be at the minimum or at a rate that reflects qualifications and/or experience which are of special value for the post and which are above minimum entry requirements.  </w:t>
      </w:r>
    </w:p>
    <w:p w14:paraId="617BAAE9" w14:textId="77777777" w:rsidR="00AC13ED" w:rsidRPr="00AC13ED" w:rsidRDefault="00AC13ED" w:rsidP="00AC13ED">
      <w:pPr>
        <w:jc w:val="both"/>
        <w:rPr>
          <w:rFonts w:ascii="Arial" w:hAnsi="Arial" w:cs="Arial"/>
          <w:b/>
          <w:sz w:val="22"/>
          <w:szCs w:val="22"/>
        </w:rPr>
      </w:pPr>
    </w:p>
    <w:p w14:paraId="6058976A" w14:textId="2521072B" w:rsidR="00AC13ED" w:rsidRPr="00AC13ED" w:rsidRDefault="00AC13ED" w:rsidP="00AC13ED">
      <w:pPr>
        <w:ind w:left="2127" w:hanging="2127"/>
        <w:jc w:val="both"/>
        <w:rPr>
          <w:rFonts w:ascii="Arial" w:hAnsi="Arial" w:cs="Arial"/>
          <w:sz w:val="22"/>
          <w:szCs w:val="22"/>
        </w:rPr>
      </w:pPr>
      <w:r w:rsidRPr="00AC13ED">
        <w:rPr>
          <w:rFonts w:ascii="Arial" w:hAnsi="Arial" w:cs="Arial"/>
          <w:sz w:val="22"/>
          <w:szCs w:val="22"/>
        </w:rPr>
        <w:t>Hours</w:t>
      </w:r>
      <w:r w:rsidRPr="00AC13ED">
        <w:rPr>
          <w:rFonts w:ascii="Arial" w:hAnsi="Arial" w:cs="Arial"/>
          <w:sz w:val="22"/>
          <w:szCs w:val="22"/>
        </w:rPr>
        <w:tab/>
      </w:r>
      <w:r w:rsidRPr="00AC13ED">
        <w:rPr>
          <w:rFonts w:ascii="Arial" w:hAnsi="Arial" w:cs="Arial"/>
          <w:sz w:val="22"/>
          <w:szCs w:val="22"/>
        </w:rPr>
        <w:tab/>
      </w:r>
      <w:r w:rsidR="004D4F04">
        <w:rPr>
          <w:rFonts w:ascii="Arial" w:hAnsi="Arial" w:cs="Arial"/>
          <w:sz w:val="22"/>
          <w:szCs w:val="22"/>
        </w:rPr>
        <w:t>42</w:t>
      </w:r>
      <w:r w:rsidR="000C0203">
        <w:rPr>
          <w:rFonts w:ascii="Arial" w:hAnsi="Arial" w:cs="Arial"/>
          <w:sz w:val="22"/>
          <w:szCs w:val="22"/>
        </w:rPr>
        <w:t xml:space="preserve"> hours per week</w:t>
      </w:r>
      <w:r w:rsidR="004D4F04">
        <w:rPr>
          <w:rFonts w:ascii="Arial" w:hAnsi="Arial" w:cs="Arial"/>
          <w:sz w:val="22"/>
          <w:szCs w:val="22"/>
        </w:rPr>
        <w:t xml:space="preserve"> inclusive of lunch breaks</w:t>
      </w:r>
    </w:p>
    <w:p w14:paraId="41B5B77E" w14:textId="77777777" w:rsidR="00E351F7" w:rsidRDefault="00E351F7" w:rsidP="00AC13ED">
      <w:pPr>
        <w:tabs>
          <w:tab w:val="left" w:pos="2160"/>
        </w:tabs>
        <w:ind w:left="2160" w:hanging="2160"/>
        <w:jc w:val="both"/>
        <w:rPr>
          <w:rFonts w:ascii="Arial" w:hAnsi="Arial" w:cs="Arial"/>
          <w:sz w:val="22"/>
          <w:szCs w:val="22"/>
        </w:rPr>
      </w:pPr>
    </w:p>
    <w:p w14:paraId="660591C0" w14:textId="77777777" w:rsidR="00D20924" w:rsidRDefault="00AC13ED" w:rsidP="00D20924">
      <w:pPr>
        <w:tabs>
          <w:tab w:val="left" w:pos="2160"/>
        </w:tabs>
        <w:ind w:left="2160" w:hanging="2160"/>
        <w:jc w:val="both"/>
        <w:rPr>
          <w:rFonts w:ascii="Arial" w:hAnsi="Arial" w:cs="Arial"/>
          <w:sz w:val="22"/>
          <w:szCs w:val="22"/>
        </w:rPr>
      </w:pPr>
      <w:r w:rsidRPr="00AC13ED">
        <w:rPr>
          <w:rFonts w:ascii="Arial" w:hAnsi="Arial" w:cs="Arial"/>
          <w:sz w:val="22"/>
          <w:szCs w:val="22"/>
        </w:rPr>
        <w:t>Annual Leave</w:t>
      </w:r>
      <w:r w:rsidRPr="00AC13ED">
        <w:rPr>
          <w:rFonts w:ascii="Arial" w:hAnsi="Arial" w:cs="Arial"/>
          <w:sz w:val="22"/>
          <w:szCs w:val="22"/>
        </w:rPr>
        <w:tab/>
        <w:t>25 days per annum &amp;</w:t>
      </w:r>
      <w:r w:rsidR="004D4F04">
        <w:rPr>
          <w:rFonts w:ascii="Arial" w:hAnsi="Arial" w:cs="Arial"/>
          <w:sz w:val="22"/>
          <w:szCs w:val="22"/>
        </w:rPr>
        <w:t xml:space="preserve"> </w:t>
      </w:r>
      <w:r w:rsidRPr="00AC13ED">
        <w:rPr>
          <w:rFonts w:ascii="Arial" w:hAnsi="Arial" w:cs="Arial"/>
          <w:sz w:val="22"/>
          <w:szCs w:val="22"/>
        </w:rPr>
        <w:t>1</w:t>
      </w:r>
      <w:r w:rsidR="004D4F04">
        <w:rPr>
          <w:rFonts w:ascii="Arial" w:hAnsi="Arial" w:cs="Arial"/>
          <w:sz w:val="22"/>
          <w:szCs w:val="22"/>
        </w:rPr>
        <w:t>1</w:t>
      </w:r>
      <w:r w:rsidRPr="00AC13ED">
        <w:rPr>
          <w:rFonts w:ascii="Arial" w:hAnsi="Arial" w:cs="Arial"/>
          <w:sz w:val="22"/>
          <w:szCs w:val="22"/>
        </w:rPr>
        <w:t>.5 public and privilege holidays</w:t>
      </w:r>
      <w:r w:rsidR="00D20924">
        <w:rPr>
          <w:rFonts w:ascii="Arial" w:hAnsi="Arial" w:cs="Arial"/>
          <w:sz w:val="22"/>
          <w:szCs w:val="22"/>
        </w:rPr>
        <w:t>.</w:t>
      </w:r>
    </w:p>
    <w:p w14:paraId="728B89D8" w14:textId="0FF93226" w:rsidR="00AC13ED" w:rsidRPr="00AC13ED" w:rsidRDefault="00AC13ED" w:rsidP="00D20924">
      <w:pPr>
        <w:tabs>
          <w:tab w:val="left" w:pos="2160"/>
        </w:tabs>
        <w:ind w:left="2160" w:hanging="2160"/>
        <w:jc w:val="both"/>
        <w:rPr>
          <w:rFonts w:ascii="Arial" w:hAnsi="Arial" w:cs="Arial"/>
          <w:sz w:val="22"/>
          <w:szCs w:val="22"/>
        </w:rPr>
      </w:pPr>
      <w:r w:rsidRPr="00AC13ED">
        <w:rPr>
          <w:rFonts w:ascii="Arial" w:hAnsi="Arial" w:cs="Arial"/>
          <w:sz w:val="22"/>
          <w:szCs w:val="22"/>
        </w:rPr>
        <w:t xml:space="preserve"> </w:t>
      </w:r>
    </w:p>
    <w:p w14:paraId="6E341F79" w14:textId="77777777" w:rsidR="00AC13ED" w:rsidRPr="00AC13ED" w:rsidRDefault="00AC13ED" w:rsidP="00AC13ED">
      <w:pPr>
        <w:ind w:left="2160" w:hanging="2160"/>
        <w:jc w:val="both"/>
        <w:rPr>
          <w:rFonts w:ascii="Arial" w:hAnsi="Arial" w:cs="Arial"/>
          <w:sz w:val="22"/>
          <w:szCs w:val="22"/>
        </w:rPr>
      </w:pPr>
      <w:r w:rsidRPr="00AC13ED">
        <w:rPr>
          <w:rFonts w:ascii="Arial" w:hAnsi="Arial" w:cs="Arial"/>
          <w:sz w:val="22"/>
          <w:szCs w:val="22"/>
        </w:rPr>
        <w:lastRenderedPageBreak/>
        <w:t>Pension</w:t>
      </w:r>
      <w:r w:rsidRPr="00AC13ED">
        <w:rPr>
          <w:rFonts w:ascii="Arial" w:hAnsi="Arial" w:cs="Arial"/>
          <w:sz w:val="22"/>
          <w:szCs w:val="22"/>
        </w:rPr>
        <w:tab/>
        <w:t>Civil Service pension provisions enables the National Galleries of Scotland to offer a choice of occupational and stakeholder pensions, giving you the flexibility to choose the pension that suits you best.</w:t>
      </w:r>
    </w:p>
    <w:p w14:paraId="60A85679" w14:textId="77777777" w:rsidR="008F60B2" w:rsidRDefault="008F60B2" w:rsidP="008F60B2">
      <w:pPr>
        <w:rPr>
          <w:rFonts w:ascii="Arial" w:hAnsi="Arial" w:cs="Arial"/>
          <w:b/>
          <w:sz w:val="22"/>
          <w:szCs w:val="22"/>
          <w:lang w:eastAsia="en-GB"/>
        </w:rPr>
      </w:pPr>
    </w:p>
    <w:p w14:paraId="53EBEC9E" w14:textId="77777777" w:rsidR="00D64BC3" w:rsidRDefault="00D64BC3" w:rsidP="008F60B2">
      <w:pPr>
        <w:rPr>
          <w:rFonts w:ascii="Arial" w:hAnsi="Arial" w:cs="Arial"/>
          <w:b/>
          <w:sz w:val="22"/>
          <w:szCs w:val="22"/>
          <w:lang w:eastAsia="en-GB"/>
        </w:rPr>
      </w:pPr>
    </w:p>
    <w:p w14:paraId="09E00132" w14:textId="77777777" w:rsidR="00D64BC3" w:rsidRDefault="00D64BC3" w:rsidP="008F60B2">
      <w:pPr>
        <w:rPr>
          <w:rFonts w:ascii="Arial" w:hAnsi="Arial" w:cs="Arial"/>
          <w:b/>
          <w:sz w:val="22"/>
          <w:szCs w:val="22"/>
          <w:lang w:eastAsia="en-GB"/>
        </w:rPr>
      </w:pPr>
    </w:p>
    <w:p w14:paraId="350A40FD" w14:textId="5414C621" w:rsidR="008F60B2" w:rsidRDefault="008F60B2" w:rsidP="3E21B931">
      <w:pPr>
        <w:rPr>
          <w:rFonts w:ascii="Arial" w:hAnsi="Arial" w:cs="Arial"/>
          <w:b/>
          <w:bCs/>
          <w:sz w:val="22"/>
          <w:szCs w:val="22"/>
          <w:lang w:eastAsia="en-GB"/>
        </w:rPr>
      </w:pPr>
      <w:r w:rsidRPr="3E21B931">
        <w:rPr>
          <w:rFonts w:ascii="Arial" w:hAnsi="Arial" w:cs="Arial"/>
          <w:b/>
          <w:bCs/>
          <w:sz w:val="22"/>
          <w:szCs w:val="22"/>
          <w:lang w:eastAsia="en-GB"/>
        </w:rPr>
        <w:t>The closing date for completed applications is</w:t>
      </w:r>
      <w:r w:rsidR="000C0203" w:rsidRPr="3E21B931">
        <w:rPr>
          <w:rFonts w:ascii="Arial" w:hAnsi="Arial" w:cs="Arial"/>
          <w:b/>
          <w:bCs/>
          <w:sz w:val="22"/>
          <w:szCs w:val="22"/>
          <w:lang w:eastAsia="en-GB"/>
        </w:rPr>
        <w:t xml:space="preserve"> </w:t>
      </w:r>
      <w:r w:rsidR="792983B8" w:rsidRPr="3E21B931">
        <w:rPr>
          <w:rFonts w:ascii="Arial" w:hAnsi="Arial" w:cs="Arial"/>
          <w:b/>
          <w:bCs/>
          <w:sz w:val="22"/>
          <w:szCs w:val="22"/>
          <w:lang w:eastAsia="en-GB"/>
        </w:rPr>
        <w:t xml:space="preserve">14 </w:t>
      </w:r>
      <w:r w:rsidR="34A23A45" w:rsidRPr="3E21B931">
        <w:rPr>
          <w:rFonts w:ascii="Arial" w:hAnsi="Arial" w:cs="Arial"/>
          <w:b/>
          <w:bCs/>
          <w:sz w:val="22"/>
          <w:szCs w:val="22"/>
          <w:lang w:eastAsia="en-GB"/>
        </w:rPr>
        <w:t>January</w:t>
      </w:r>
      <w:r w:rsidR="000C0203" w:rsidRPr="3E21B931">
        <w:rPr>
          <w:rFonts w:ascii="Arial" w:hAnsi="Arial" w:cs="Arial"/>
          <w:b/>
          <w:bCs/>
          <w:sz w:val="22"/>
          <w:szCs w:val="22"/>
          <w:lang w:eastAsia="en-GB"/>
        </w:rPr>
        <w:t xml:space="preserve"> 20</w:t>
      </w:r>
      <w:r w:rsidR="00C1056B" w:rsidRPr="3E21B931">
        <w:rPr>
          <w:rFonts w:ascii="Arial" w:hAnsi="Arial" w:cs="Arial"/>
          <w:b/>
          <w:bCs/>
          <w:sz w:val="22"/>
          <w:szCs w:val="22"/>
          <w:lang w:eastAsia="en-GB"/>
        </w:rPr>
        <w:t>2</w:t>
      </w:r>
      <w:r w:rsidR="1FD8320A" w:rsidRPr="3E21B931">
        <w:rPr>
          <w:rFonts w:ascii="Arial" w:hAnsi="Arial" w:cs="Arial"/>
          <w:b/>
          <w:bCs/>
          <w:sz w:val="22"/>
          <w:szCs w:val="22"/>
          <w:lang w:eastAsia="en-GB"/>
        </w:rPr>
        <w:t>2</w:t>
      </w:r>
    </w:p>
    <w:p w14:paraId="2A584D44" w14:textId="1898E68C" w:rsidR="00C1056B" w:rsidRDefault="00C1056B" w:rsidP="008F60B2">
      <w:pPr>
        <w:rPr>
          <w:rFonts w:ascii="Arial" w:hAnsi="Arial" w:cs="Arial"/>
          <w:b/>
          <w:sz w:val="22"/>
          <w:szCs w:val="22"/>
          <w:lang w:eastAsia="en-GB"/>
        </w:rPr>
      </w:pPr>
    </w:p>
    <w:p w14:paraId="3CD14F38" w14:textId="77777777" w:rsidR="00C1056B" w:rsidRDefault="00C1056B" w:rsidP="008F60B2">
      <w:pPr>
        <w:rPr>
          <w:rFonts w:ascii="Arial" w:hAnsi="Arial" w:cs="Arial"/>
          <w:b/>
          <w:sz w:val="22"/>
          <w:szCs w:val="22"/>
          <w:lang w:eastAsia="en-GB"/>
        </w:rPr>
      </w:pPr>
    </w:p>
    <w:p w14:paraId="46BF55AB" w14:textId="77777777" w:rsidR="0008099D" w:rsidRPr="00EC6D1D" w:rsidRDefault="0008099D" w:rsidP="0008099D">
      <w:pPr>
        <w:rPr>
          <w:rFonts w:ascii="Arial" w:hAnsi="Arial"/>
          <w:i/>
          <w:sz w:val="22"/>
          <w:szCs w:val="22"/>
        </w:rPr>
      </w:pPr>
      <w:r w:rsidRPr="00EC6D1D">
        <w:rPr>
          <w:rFonts w:ascii="Arial" w:hAnsi="Arial"/>
          <w:i/>
          <w:sz w:val="22"/>
          <w:szCs w:val="22"/>
        </w:rPr>
        <w:t>Please note that the successful candidate will be subject to Basic Disclosure Scotland security clearance.</w:t>
      </w:r>
    </w:p>
    <w:p w14:paraId="35465DE2" w14:textId="77777777" w:rsidR="0008099D" w:rsidRPr="00EC6D1D" w:rsidRDefault="0008099D" w:rsidP="0008099D">
      <w:pPr>
        <w:rPr>
          <w:rFonts w:ascii="Arial" w:hAnsi="Arial"/>
          <w:i/>
          <w:sz w:val="22"/>
          <w:szCs w:val="22"/>
        </w:rPr>
      </w:pPr>
    </w:p>
    <w:p w14:paraId="137DB7C3" w14:textId="4129BAAC" w:rsidR="002D1D2A" w:rsidRDefault="0008099D" w:rsidP="000C0203">
      <w:pPr>
        <w:pStyle w:val="Footer"/>
        <w:rPr>
          <w:rFonts w:ascii="Arial" w:hAnsi="Arial" w:cs="Arial"/>
          <w:bCs/>
          <w:i/>
          <w:sz w:val="20"/>
        </w:rPr>
      </w:pPr>
      <w:r w:rsidRPr="00B5632C">
        <w:rPr>
          <w:rFonts w:ascii="Arial" w:hAnsi="Arial" w:cs="Arial"/>
          <w:bCs/>
          <w:i/>
          <w:sz w:val="20"/>
        </w:rPr>
        <w:t>National Galleries of Scotland is a charity registered in Scotland (No. SC003728)</w:t>
      </w:r>
    </w:p>
    <w:p w14:paraId="78EB2BA7" w14:textId="70F69755" w:rsidR="00105A81" w:rsidRDefault="00105A81" w:rsidP="000C0203">
      <w:pPr>
        <w:pStyle w:val="Footer"/>
        <w:rPr>
          <w:rFonts w:ascii="Arial" w:hAnsi="Arial" w:cs="Arial"/>
          <w:bCs/>
          <w:i/>
          <w:sz w:val="20"/>
        </w:rPr>
      </w:pPr>
    </w:p>
    <w:p w14:paraId="3F1886D9" w14:textId="5913617E" w:rsidR="00105A81" w:rsidRDefault="00AD10DB" w:rsidP="000C0203">
      <w:pPr>
        <w:pStyle w:val="Footer"/>
      </w:pPr>
      <w:r>
        <w:rPr>
          <w:noProof/>
        </w:rPr>
        <w:drawing>
          <wp:inline distT="0" distB="0" distL="0" distR="0" wp14:anchorId="3DB68E6A" wp14:editId="4E3F0DBA">
            <wp:extent cx="576072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760720" cy="1711960"/>
                    </a:xfrm>
                    <a:prstGeom prst="rect">
                      <a:avLst/>
                    </a:prstGeom>
                  </pic:spPr>
                </pic:pic>
              </a:graphicData>
            </a:graphic>
          </wp:inline>
        </w:drawing>
      </w:r>
    </w:p>
    <w:p w14:paraId="57900C9E" w14:textId="4C40EE2D" w:rsidR="00F42BB6" w:rsidRDefault="00F42BB6" w:rsidP="000C0203">
      <w:pPr>
        <w:pStyle w:val="Footer"/>
      </w:pPr>
    </w:p>
    <w:p w14:paraId="71FE19F3" w14:textId="3C3664CE" w:rsidR="00F42BB6" w:rsidRDefault="00F42BB6" w:rsidP="000C0203">
      <w:pPr>
        <w:pStyle w:val="Footer"/>
      </w:pPr>
    </w:p>
    <w:p w14:paraId="4781778B" w14:textId="4CD3E1EB" w:rsidR="00F42BB6" w:rsidRDefault="00F42BB6" w:rsidP="000C0203">
      <w:pPr>
        <w:pStyle w:val="Footer"/>
      </w:pPr>
    </w:p>
    <w:p w14:paraId="46C5344F" w14:textId="77777777" w:rsidR="00E31135" w:rsidRDefault="00E31135" w:rsidP="00E31135"/>
    <w:p w14:paraId="40692AF6" w14:textId="01B62762" w:rsidR="00E31135" w:rsidRDefault="00E31135" w:rsidP="3E21B931">
      <w:pPr>
        <w:rPr>
          <w:b/>
          <w:bCs/>
          <w:szCs w:val="24"/>
        </w:rPr>
      </w:pPr>
    </w:p>
    <w:p w14:paraId="14DAA543" w14:textId="77777777" w:rsidR="00666251" w:rsidRDefault="00666251" w:rsidP="00E31135"/>
    <w:p w14:paraId="506ADF8A" w14:textId="77777777" w:rsidR="00E31135" w:rsidRDefault="00E31135" w:rsidP="00E31135"/>
    <w:p w14:paraId="778EC6B7" w14:textId="77777777" w:rsidR="00F42BB6" w:rsidRDefault="00F42BB6" w:rsidP="000C0203">
      <w:pPr>
        <w:pStyle w:val="Footer"/>
      </w:pPr>
    </w:p>
    <w:sectPr w:rsidR="00F42BB6" w:rsidSect="00F42BB6">
      <w:type w:val="continuous"/>
      <w:pgSz w:w="11909" w:h="16834" w:code="9"/>
      <w:pgMar w:top="1523" w:right="1419" w:bottom="142"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D1545" w14:textId="77777777" w:rsidR="0063409C" w:rsidRDefault="0063409C">
      <w:r>
        <w:separator/>
      </w:r>
    </w:p>
  </w:endnote>
  <w:endnote w:type="continuationSeparator" w:id="0">
    <w:p w14:paraId="70B3B7C6" w14:textId="77777777" w:rsidR="0063409C" w:rsidRDefault="0063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DE26" w14:textId="77777777" w:rsidR="00C22FB7" w:rsidRDefault="616BDE77">
    <w:pPr>
      <w:pStyle w:val="Footer"/>
    </w:pPr>
    <w:r>
      <w:rPr>
        <w:noProof/>
      </w:rPr>
      <w:drawing>
        <wp:inline distT="0" distB="0" distL="0" distR="0" wp14:anchorId="344B310F" wp14:editId="616BDE77">
          <wp:extent cx="5867398" cy="495300"/>
          <wp:effectExtent l="0" t="0" r="0" b="0"/>
          <wp:docPr id="4" name="Picture 4"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867398" cy="4953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621A" w14:textId="77777777" w:rsidR="00C22FB7" w:rsidRDefault="616BDE77">
    <w:pPr>
      <w:pStyle w:val="Footer"/>
    </w:pPr>
    <w:r>
      <w:rPr>
        <w:noProof/>
      </w:rPr>
      <w:drawing>
        <wp:inline distT="0" distB="0" distL="0" distR="0" wp14:anchorId="397EEDE3" wp14:editId="6CEF7B69">
          <wp:extent cx="5867398" cy="495300"/>
          <wp:effectExtent l="0" t="0" r="0" b="0"/>
          <wp:docPr id="6" name="Picture 6"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867398" cy="495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4381D" w14:textId="77777777" w:rsidR="0063409C" w:rsidRDefault="0063409C">
      <w:r>
        <w:separator/>
      </w:r>
    </w:p>
  </w:footnote>
  <w:footnote w:type="continuationSeparator" w:id="0">
    <w:p w14:paraId="780E6119" w14:textId="77777777" w:rsidR="0063409C" w:rsidRDefault="00634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C695" w14:textId="77777777" w:rsidR="00C22FB7" w:rsidRDefault="00C22FB7">
    <w:pPr>
      <w:pStyle w:val="Header"/>
    </w:pPr>
    <w:r>
      <w:rPr>
        <w:noProof/>
        <w:lang w:eastAsia="en-GB"/>
      </w:rPr>
      <w:drawing>
        <wp:anchor distT="0" distB="0" distL="114300" distR="114300" simplePos="0" relativeHeight="251657216" behindDoc="0" locked="0" layoutInCell="1" allowOverlap="1" wp14:anchorId="4EA8B4BE" wp14:editId="392AC972">
          <wp:simplePos x="0" y="0"/>
          <wp:positionH relativeFrom="column">
            <wp:posOffset>4509770</wp:posOffset>
          </wp:positionH>
          <wp:positionV relativeFrom="paragraph">
            <wp:posOffset>1393190</wp:posOffset>
          </wp:positionV>
          <wp:extent cx="1257300" cy="939800"/>
          <wp:effectExtent l="0" t="0" r="0" b="0"/>
          <wp:wrapNone/>
          <wp:docPr id="5" name="Picture 5"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B146A4"/>
    <w:multiLevelType w:val="hybridMultilevel"/>
    <w:tmpl w:val="90E4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5A12D0"/>
    <w:multiLevelType w:val="hybridMultilevel"/>
    <w:tmpl w:val="0EDED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F791A6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37435450"/>
    <w:multiLevelType w:val="hybridMultilevel"/>
    <w:tmpl w:val="896685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0CD2D6C"/>
    <w:multiLevelType w:val="hybridMultilevel"/>
    <w:tmpl w:val="5A76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C7094"/>
    <w:multiLevelType w:val="multilevel"/>
    <w:tmpl w:val="08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0E07AE"/>
    <w:multiLevelType w:val="hybridMultilevel"/>
    <w:tmpl w:val="E0CC8F7E"/>
    <w:lvl w:ilvl="0" w:tplc="467ECECE">
      <w:start w:val="1"/>
      <w:numFmt w:val="bullet"/>
      <w:lvlText w:val=""/>
      <w:lvlJc w:val="left"/>
      <w:pPr>
        <w:tabs>
          <w:tab w:val="num" w:pos="720"/>
        </w:tabs>
        <w:ind w:left="720" w:hanging="360"/>
      </w:pPr>
      <w:rPr>
        <w:rFonts w:ascii="Symbol" w:hAnsi="Symbol" w:hint="default"/>
      </w:rPr>
    </w:lvl>
    <w:lvl w:ilvl="1" w:tplc="5A70025C" w:tentative="1">
      <w:start w:val="1"/>
      <w:numFmt w:val="bullet"/>
      <w:lvlText w:val="o"/>
      <w:lvlJc w:val="left"/>
      <w:pPr>
        <w:tabs>
          <w:tab w:val="num" w:pos="1440"/>
        </w:tabs>
        <w:ind w:left="1440" w:hanging="360"/>
      </w:pPr>
      <w:rPr>
        <w:rFonts w:ascii="Courier New" w:hAnsi="Courier New" w:cs="Courier New" w:hint="default"/>
      </w:rPr>
    </w:lvl>
    <w:lvl w:ilvl="2" w:tplc="E94A556C" w:tentative="1">
      <w:start w:val="1"/>
      <w:numFmt w:val="bullet"/>
      <w:lvlText w:val=""/>
      <w:lvlJc w:val="left"/>
      <w:pPr>
        <w:tabs>
          <w:tab w:val="num" w:pos="2160"/>
        </w:tabs>
        <w:ind w:left="2160" w:hanging="360"/>
      </w:pPr>
      <w:rPr>
        <w:rFonts w:ascii="Wingdings" w:hAnsi="Wingdings" w:hint="default"/>
      </w:rPr>
    </w:lvl>
    <w:lvl w:ilvl="3" w:tplc="777AEFD0" w:tentative="1">
      <w:start w:val="1"/>
      <w:numFmt w:val="bullet"/>
      <w:lvlText w:val=""/>
      <w:lvlJc w:val="left"/>
      <w:pPr>
        <w:tabs>
          <w:tab w:val="num" w:pos="2880"/>
        </w:tabs>
        <w:ind w:left="2880" w:hanging="360"/>
      </w:pPr>
      <w:rPr>
        <w:rFonts w:ascii="Symbol" w:hAnsi="Symbol" w:hint="default"/>
      </w:rPr>
    </w:lvl>
    <w:lvl w:ilvl="4" w:tplc="9E6E632E" w:tentative="1">
      <w:start w:val="1"/>
      <w:numFmt w:val="bullet"/>
      <w:lvlText w:val="o"/>
      <w:lvlJc w:val="left"/>
      <w:pPr>
        <w:tabs>
          <w:tab w:val="num" w:pos="3600"/>
        </w:tabs>
        <w:ind w:left="3600" w:hanging="360"/>
      </w:pPr>
      <w:rPr>
        <w:rFonts w:ascii="Courier New" w:hAnsi="Courier New" w:cs="Courier New" w:hint="default"/>
      </w:rPr>
    </w:lvl>
    <w:lvl w:ilvl="5" w:tplc="4394F81C" w:tentative="1">
      <w:start w:val="1"/>
      <w:numFmt w:val="bullet"/>
      <w:lvlText w:val=""/>
      <w:lvlJc w:val="left"/>
      <w:pPr>
        <w:tabs>
          <w:tab w:val="num" w:pos="4320"/>
        </w:tabs>
        <w:ind w:left="4320" w:hanging="360"/>
      </w:pPr>
      <w:rPr>
        <w:rFonts w:ascii="Wingdings" w:hAnsi="Wingdings" w:hint="default"/>
      </w:rPr>
    </w:lvl>
    <w:lvl w:ilvl="6" w:tplc="CE8435E6" w:tentative="1">
      <w:start w:val="1"/>
      <w:numFmt w:val="bullet"/>
      <w:lvlText w:val=""/>
      <w:lvlJc w:val="left"/>
      <w:pPr>
        <w:tabs>
          <w:tab w:val="num" w:pos="5040"/>
        </w:tabs>
        <w:ind w:left="5040" w:hanging="360"/>
      </w:pPr>
      <w:rPr>
        <w:rFonts w:ascii="Symbol" w:hAnsi="Symbol" w:hint="default"/>
      </w:rPr>
    </w:lvl>
    <w:lvl w:ilvl="7" w:tplc="23EA4E9E" w:tentative="1">
      <w:start w:val="1"/>
      <w:numFmt w:val="bullet"/>
      <w:lvlText w:val="o"/>
      <w:lvlJc w:val="left"/>
      <w:pPr>
        <w:tabs>
          <w:tab w:val="num" w:pos="5760"/>
        </w:tabs>
        <w:ind w:left="5760" w:hanging="360"/>
      </w:pPr>
      <w:rPr>
        <w:rFonts w:ascii="Courier New" w:hAnsi="Courier New" w:cs="Courier New" w:hint="default"/>
      </w:rPr>
    </w:lvl>
    <w:lvl w:ilvl="8" w:tplc="51CC56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A63D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10"/>
  </w:num>
  <w:num w:numId="6">
    <w:abstractNumId w:val="8"/>
  </w:num>
  <w:num w:numId="7">
    <w:abstractNumId w:val="9"/>
  </w:num>
  <w:num w:numId="8">
    <w:abstractNumId w:val="7"/>
  </w:num>
  <w:num w:numId="9">
    <w:abstractNumId w:val="3"/>
  </w:num>
  <w:num w:numId="10">
    <w:abstractNumId w:val="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9D"/>
    <w:rsid w:val="00022AAA"/>
    <w:rsid w:val="0003763A"/>
    <w:rsid w:val="000677CF"/>
    <w:rsid w:val="0008099D"/>
    <w:rsid w:val="000B2970"/>
    <w:rsid w:val="000C0203"/>
    <w:rsid w:val="000F6A46"/>
    <w:rsid w:val="00100B43"/>
    <w:rsid w:val="00105A81"/>
    <w:rsid w:val="001078DB"/>
    <w:rsid w:val="001439D2"/>
    <w:rsid w:val="00153527"/>
    <w:rsid w:val="00172807"/>
    <w:rsid w:val="00184206"/>
    <w:rsid w:val="001F3AF5"/>
    <w:rsid w:val="001F4207"/>
    <w:rsid w:val="00225131"/>
    <w:rsid w:val="00232DCB"/>
    <w:rsid w:val="002D1D2A"/>
    <w:rsid w:val="00306631"/>
    <w:rsid w:val="003226F5"/>
    <w:rsid w:val="00351A55"/>
    <w:rsid w:val="00364575"/>
    <w:rsid w:val="003A06CC"/>
    <w:rsid w:val="003B7642"/>
    <w:rsid w:val="0040347B"/>
    <w:rsid w:val="00427571"/>
    <w:rsid w:val="004D4F04"/>
    <w:rsid w:val="00504787"/>
    <w:rsid w:val="005518DD"/>
    <w:rsid w:val="0056102A"/>
    <w:rsid w:val="005821E9"/>
    <w:rsid w:val="005D1C8B"/>
    <w:rsid w:val="00602C58"/>
    <w:rsid w:val="0063409C"/>
    <w:rsid w:val="00657B91"/>
    <w:rsid w:val="00666251"/>
    <w:rsid w:val="00725BB8"/>
    <w:rsid w:val="00726AA5"/>
    <w:rsid w:val="007329AA"/>
    <w:rsid w:val="007621E6"/>
    <w:rsid w:val="00782E0D"/>
    <w:rsid w:val="00796A15"/>
    <w:rsid w:val="007C62BD"/>
    <w:rsid w:val="007F767B"/>
    <w:rsid w:val="00813BF1"/>
    <w:rsid w:val="00870D71"/>
    <w:rsid w:val="008B7D5C"/>
    <w:rsid w:val="008C5A1E"/>
    <w:rsid w:val="008F60B2"/>
    <w:rsid w:val="0097681F"/>
    <w:rsid w:val="00A616E7"/>
    <w:rsid w:val="00AC13ED"/>
    <w:rsid w:val="00AD10DB"/>
    <w:rsid w:val="00B10E1A"/>
    <w:rsid w:val="00B97F16"/>
    <w:rsid w:val="00BB166E"/>
    <w:rsid w:val="00BB34E1"/>
    <w:rsid w:val="00C1056B"/>
    <w:rsid w:val="00C22FB7"/>
    <w:rsid w:val="00C47884"/>
    <w:rsid w:val="00C65F9F"/>
    <w:rsid w:val="00C82DD8"/>
    <w:rsid w:val="00C83B75"/>
    <w:rsid w:val="00CF2ED3"/>
    <w:rsid w:val="00D20924"/>
    <w:rsid w:val="00D419AF"/>
    <w:rsid w:val="00D64BC3"/>
    <w:rsid w:val="00DF2E90"/>
    <w:rsid w:val="00E157D6"/>
    <w:rsid w:val="00E31135"/>
    <w:rsid w:val="00E351F7"/>
    <w:rsid w:val="00E81286"/>
    <w:rsid w:val="00E8339B"/>
    <w:rsid w:val="00EE5551"/>
    <w:rsid w:val="00F42BB6"/>
    <w:rsid w:val="00F45D48"/>
    <w:rsid w:val="00F67894"/>
    <w:rsid w:val="00F92E77"/>
    <w:rsid w:val="01B2E6B7"/>
    <w:rsid w:val="032F0D0D"/>
    <w:rsid w:val="04B94A1D"/>
    <w:rsid w:val="0651F350"/>
    <w:rsid w:val="0B30A628"/>
    <w:rsid w:val="0BA26F3E"/>
    <w:rsid w:val="0D3E3F9F"/>
    <w:rsid w:val="0F303E03"/>
    <w:rsid w:val="10BBDF76"/>
    <w:rsid w:val="11BD1E52"/>
    <w:rsid w:val="1229914A"/>
    <w:rsid w:val="12683861"/>
    <w:rsid w:val="12BCCD74"/>
    <w:rsid w:val="1471AEA2"/>
    <w:rsid w:val="14858962"/>
    <w:rsid w:val="152DC1B1"/>
    <w:rsid w:val="17BA5CBD"/>
    <w:rsid w:val="183F139E"/>
    <w:rsid w:val="1840398B"/>
    <w:rsid w:val="1B6BD30E"/>
    <w:rsid w:val="1BF3B84B"/>
    <w:rsid w:val="1CEA4CB5"/>
    <w:rsid w:val="1FD8320A"/>
    <w:rsid w:val="23CB0997"/>
    <w:rsid w:val="25B8973B"/>
    <w:rsid w:val="2642C9BB"/>
    <w:rsid w:val="2681BA8C"/>
    <w:rsid w:val="288E7127"/>
    <w:rsid w:val="2A51B794"/>
    <w:rsid w:val="2B5EE8B4"/>
    <w:rsid w:val="2ECC6672"/>
    <w:rsid w:val="2EE0E2BA"/>
    <w:rsid w:val="32C531C5"/>
    <w:rsid w:val="34A23A45"/>
    <w:rsid w:val="34F0A556"/>
    <w:rsid w:val="35DB4F18"/>
    <w:rsid w:val="37CE7953"/>
    <w:rsid w:val="3831E84F"/>
    <w:rsid w:val="395DFA2D"/>
    <w:rsid w:val="3A955F2F"/>
    <w:rsid w:val="3D690769"/>
    <w:rsid w:val="3E21B931"/>
    <w:rsid w:val="3E2BBFE1"/>
    <w:rsid w:val="43351A84"/>
    <w:rsid w:val="44621BBA"/>
    <w:rsid w:val="44685DE9"/>
    <w:rsid w:val="4469E864"/>
    <w:rsid w:val="44B0E4CA"/>
    <w:rsid w:val="4733CBB6"/>
    <w:rsid w:val="47452C8C"/>
    <w:rsid w:val="481EF4BB"/>
    <w:rsid w:val="4D6F7AD7"/>
    <w:rsid w:val="4E2F0078"/>
    <w:rsid w:val="4E679554"/>
    <w:rsid w:val="4F0B4B38"/>
    <w:rsid w:val="4FEED88F"/>
    <w:rsid w:val="520A1992"/>
    <w:rsid w:val="52381DE2"/>
    <w:rsid w:val="53847C91"/>
    <w:rsid w:val="54571B72"/>
    <w:rsid w:val="56C8D036"/>
    <w:rsid w:val="5A0070F8"/>
    <w:rsid w:val="5DFCC72D"/>
    <w:rsid w:val="616BDE77"/>
    <w:rsid w:val="62EA852A"/>
    <w:rsid w:val="677AB61D"/>
    <w:rsid w:val="67F2B9F3"/>
    <w:rsid w:val="688AE2E1"/>
    <w:rsid w:val="6BA964B9"/>
    <w:rsid w:val="6E28D01A"/>
    <w:rsid w:val="6E9B39D1"/>
    <w:rsid w:val="728581E4"/>
    <w:rsid w:val="73D0A643"/>
    <w:rsid w:val="7653109E"/>
    <w:rsid w:val="76E7FC66"/>
    <w:rsid w:val="792983B8"/>
    <w:rsid w:val="7C31F551"/>
    <w:rsid w:val="7FB3A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8913"/>
    <o:shapelayout v:ext="edit">
      <o:idmap v:ext="edit" data="1"/>
    </o:shapelayout>
  </w:shapeDefaults>
  <w:decimalSymbol w:val="."/>
  <w:listSeparator w:val=","/>
  <w14:docId w14:val="69B727A2"/>
  <w15:docId w15:val="{F78D827F-2DE1-437F-B5EB-E19225EB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0809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809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809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99D"/>
    <w:rPr>
      <w:rFonts w:ascii="Calibri" w:eastAsia="Times New Roman" w:hAnsi="Calibri" w:cs="Times New Roman"/>
      <w:b/>
      <w:bCs/>
    </w:rPr>
  </w:style>
  <w:style w:type="paragraph" w:styleId="Header">
    <w:name w:val="header"/>
    <w:basedOn w:val="Normal"/>
    <w:link w:val="HeaderChar"/>
    <w:rsid w:val="0008099D"/>
    <w:pPr>
      <w:tabs>
        <w:tab w:val="center" w:pos="4320"/>
        <w:tab w:val="right" w:pos="8640"/>
      </w:tabs>
    </w:pPr>
  </w:style>
  <w:style w:type="character" w:customStyle="1" w:styleId="HeaderChar">
    <w:name w:val="Header Char"/>
    <w:basedOn w:val="DefaultParagraphFont"/>
    <w:link w:val="Header"/>
    <w:rsid w:val="0008099D"/>
    <w:rPr>
      <w:rFonts w:ascii="Times New Roman" w:eastAsia="Times New Roman" w:hAnsi="Times New Roman" w:cs="Times New Roman"/>
      <w:sz w:val="24"/>
      <w:szCs w:val="20"/>
    </w:rPr>
  </w:style>
  <w:style w:type="paragraph" w:styleId="Footer">
    <w:name w:val="footer"/>
    <w:basedOn w:val="Normal"/>
    <w:link w:val="FooterChar"/>
    <w:rsid w:val="0008099D"/>
    <w:pPr>
      <w:tabs>
        <w:tab w:val="center" w:pos="4320"/>
        <w:tab w:val="right" w:pos="8640"/>
      </w:tabs>
    </w:pPr>
  </w:style>
  <w:style w:type="character" w:customStyle="1" w:styleId="FooterChar">
    <w:name w:val="Footer Char"/>
    <w:basedOn w:val="DefaultParagraphFont"/>
    <w:link w:val="Footer"/>
    <w:rsid w:val="0008099D"/>
    <w:rPr>
      <w:rFonts w:ascii="Times New Roman" w:eastAsia="Times New Roman" w:hAnsi="Times New Roman" w:cs="Times New Roman"/>
      <w:sz w:val="24"/>
      <w:szCs w:val="20"/>
    </w:rPr>
  </w:style>
  <w:style w:type="paragraph" w:customStyle="1" w:styleId="NGSBodytext">
    <w:name w:val="NGS Body text"/>
    <w:basedOn w:val="Normal"/>
    <w:rsid w:val="0008099D"/>
    <w:pPr>
      <w:spacing w:line="260" w:lineRule="exact"/>
    </w:pPr>
    <w:rPr>
      <w:rFonts w:ascii="Arial" w:hAnsi="Arial" w:cs="Arial"/>
      <w:sz w:val="22"/>
    </w:rPr>
  </w:style>
  <w:style w:type="paragraph" w:customStyle="1" w:styleId="NGSBodySubhead">
    <w:name w:val="NGS Body Subhead"/>
    <w:basedOn w:val="NGSBodytext"/>
    <w:next w:val="NGSBodytext"/>
    <w:rsid w:val="0008099D"/>
    <w:rPr>
      <w:b/>
    </w:rPr>
  </w:style>
  <w:style w:type="paragraph" w:customStyle="1" w:styleId="NGSPageheader">
    <w:name w:val="NGS Page header"/>
    <w:basedOn w:val="NGSBodytext"/>
    <w:rsid w:val="0008099D"/>
    <w:pPr>
      <w:spacing w:line="340" w:lineRule="exact"/>
    </w:pPr>
    <w:rPr>
      <w:sz w:val="28"/>
      <w:szCs w:val="28"/>
    </w:rPr>
  </w:style>
  <w:style w:type="paragraph" w:styleId="BodyText">
    <w:name w:val="Body Text"/>
    <w:basedOn w:val="Normal"/>
    <w:link w:val="BodyTextChar"/>
    <w:rsid w:val="0008099D"/>
    <w:pPr>
      <w:jc w:val="both"/>
    </w:pPr>
    <w:rPr>
      <w:rFonts w:ascii="Arial" w:hAnsi="Arial"/>
      <w:sz w:val="20"/>
    </w:rPr>
  </w:style>
  <w:style w:type="character" w:customStyle="1" w:styleId="BodyTextChar">
    <w:name w:val="Body Text Char"/>
    <w:basedOn w:val="DefaultParagraphFont"/>
    <w:link w:val="BodyText"/>
    <w:rsid w:val="0008099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08099D"/>
    <w:rPr>
      <w:rFonts w:ascii="Calibri" w:eastAsia="Calibri" w:hAnsi="Calibri"/>
      <w:sz w:val="22"/>
      <w:szCs w:val="21"/>
    </w:rPr>
  </w:style>
  <w:style w:type="character" w:customStyle="1" w:styleId="PlainTextChar">
    <w:name w:val="Plain Text Char"/>
    <w:basedOn w:val="DefaultParagraphFont"/>
    <w:link w:val="PlainText"/>
    <w:uiPriority w:val="99"/>
    <w:semiHidden/>
    <w:rsid w:val="0008099D"/>
    <w:rPr>
      <w:rFonts w:ascii="Calibri" w:eastAsia="Calibri" w:hAnsi="Calibri" w:cs="Times New Roman"/>
      <w:szCs w:val="21"/>
    </w:rPr>
  </w:style>
  <w:style w:type="paragraph" w:styleId="BalloonText">
    <w:name w:val="Balloon Text"/>
    <w:basedOn w:val="Normal"/>
    <w:link w:val="BalloonTextChar"/>
    <w:uiPriority w:val="99"/>
    <w:semiHidden/>
    <w:unhideWhenUsed/>
    <w:rsid w:val="0008099D"/>
    <w:rPr>
      <w:rFonts w:ascii="Tahoma" w:hAnsi="Tahoma" w:cs="Tahoma"/>
      <w:sz w:val="16"/>
      <w:szCs w:val="16"/>
    </w:rPr>
  </w:style>
  <w:style w:type="character" w:customStyle="1" w:styleId="BalloonTextChar">
    <w:name w:val="Balloon Text Char"/>
    <w:basedOn w:val="DefaultParagraphFont"/>
    <w:link w:val="BalloonText"/>
    <w:uiPriority w:val="99"/>
    <w:semiHidden/>
    <w:rsid w:val="0008099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AC13ED"/>
    <w:pPr>
      <w:spacing w:after="120" w:line="480" w:lineRule="auto"/>
      <w:ind w:left="283"/>
    </w:pPr>
  </w:style>
  <w:style w:type="character" w:customStyle="1" w:styleId="BodyTextIndent2Char">
    <w:name w:val="Body Text Indent 2 Char"/>
    <w:basedOn w:val="DefaultParagraphFont"/>
    <w:link w:val="BodyTextIndent2"/>
    <w:uiPriority w:val="99"/>
    <w:semiHidden/>
    <w:rsid w:val="00AC13E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C13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13ED"/>
    <w:rPr>
      <w:rFonts w:ascii="Times New Roman" w:eastAsia="Times New Roman" w:hAnsi="Times New Roman" w:cs="Times New Roman"/>
      <w:sz w:val="16"/>
      <w:szCs w:val="16"/>
    </w:rPr>
  </w:style>
  <w:style w:type="character" w:styleId="Hyperlink">
    <w:name w:val="Hyperlink"/>
    <w:basedOn w:val="DefaultParagraphFont"/>
    <w:unhideWhenUsed/>
    <w:rsid w:val="001078DB"/>
    <w:rPr>
      <w:color w:val="0000FF" w:themeColor="hyperlink"/>
      <w:u w:val="single"/>
    </w:rPr>
  </w:style>
  <w:style w:type="character" w:styleId="UnresolvedMention">
    <w:name w:val="Unresolved Mention"/>
    <w:basedOn w:val="DefaultParagraphFont"/>
    <w:uiPriority w:val="99"/>
    <w:semiHidden/>
    <w:unhideWhenUsed/>
    <w:rsid w:val="001078DB"/>
    <w:rPr>
      <w:color w:val="605E5C"/>
      <w:shd w:val="clear" w:color="auto" w:fill="E1DFDD"/>
    </w:rPr>
  </w:style>
  <w:style w:type="character" w:styleId="FollowedHyperlink">
    <w:name w:val="FollowedHyperlink"/>
    <w:basedOn w:val="DefaultParagraphFont"/>
    <w:uiPriority w:val="99"/>
    <w:semiHidden/>
    <w:unhideWhenUsed/>
    <w:rsid w:val="001078DB"/>
    <w:rPr>
      <w:color w:val="800080" w:themeColor="followedHyperlink"/>
      <w:u w:val="single"/>
    </w:rPr>
  </w:style>
  <w:style w:type="paragraph" w:customStyle="1" w:styleId="xmsonormal">
    <w:name w:val="x_msonormal"/>
    <w:basedOn w:val="Normal"/>
    <w:rsid w:val="00364575"/>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45758">
      <w:bodyDiv w:val="1"/>
      <w:marLeft w:val="0"/>
      <w:marRight w:val="0"/>
      <w:marTop w:val="0"/>
      <w:marBottom w:val="0"/>
      <w:divBdr>
        <w:top w:val="none" w:sz="0" w:space="0" w:color="auto"/>
        <w:left w:val="none" w:sz="0" w:space="0" w:color="auto"/>
        <w:bottom w:val="none" w:sz="0" w:space="0" w:color="auto"/>
        <w:right w:val="none" w:sz="0" w:space="0" w:color="auto"/>
      </w:divBdr>
    </w:div>
    <w:div w:id="17402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B14B-91EE-4C49-A03D-C40A97EA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O'Hare</dc:creator>
  <cp:lastModifiedBy>Cathy Campbell</cp:lastModifiedBy>
  <cp:revision>3</cp:revision>
  <dcterms:created xsi:type="dcterms:W3CDTF">2021-11-16T11:47:00Z</dcterms:created>
  <dcterms:modified xsi:type="dcterms:W3CDTF">2021-11-24T19:54:00Z</dcterms:modified>
</cp:coreProperties>
</file>