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40B" w14:textId="77777777" w:rsidR="003B370D" w:rsidRDefault="003B370D" w:rsidP="003B370D">
      <w:pPr>
        <w:pStyle w:val="NGSPageheader"/>
      </w:pPr>
    </w:p>
    <w:p w14:paraId="2C59E6EC" w14:textId="77777777" w:rsidR="003B370D" w:rsidRDefault="003B370D" w:rsidP="003B370D">
      <w:pPr>
        <w:pStyle w:val="NGSPageheader"/>
      </w:pPr>
    </w:p>
    <w:p w14:paraId="6FB5C440" w14:textId="77777777" w:rsidR="003B370D" w:rsidRDefault="003B370D" w:rsidP="003B370D">
      <w:pPr>
        <w:pStyle w:val="NGSPageheader"/>
      </w:pPr>
    </w:p>
    <w:p w14:paraId="710B08BE" w14:textId="77777777" w:rsidR="003B370D" w:rsidRDefault="003B370D" w:rsidP="003B370D">
      <w:pPr>
        <w:pStyle w:val="NGSPageheader"/>
      </w:pPr>
    </w:p>
    <w:p w14:paraId="7EE768D0" w14:textId="2BBCC8E5" w:rsidR="003B370D" w:rsidRDefault="00BA670D" w:rsidP="003B370D">
      <w:pPr>
        <w:pStyle w:val="NGSPageheader"/>
      </w:pPr>
      <w:r>
        <w:rPr>
          <w:noProof/>
        </w:rPr>
        <w:drawing>
          <wp:anchor distT="0" distB="0" distL="114300" distR="114300" simplePos="0" relativeHeight="251661312" behindDoc="1" locked="0" layoutInCell="1" allowOverlap="1" wp14:anchorId="77E0FD69" wp14:editId="1970C8A7">
            <wp:simplePos x="0" y="0"/>
            <wp:positionH relativeFrom="margin">
              <wp:align>left</wp:align>
            </wp:positionH>
            <wp:positionV relativeFrom="paragraph">
              <wp:posOffset>12700</wp:posOffset>
            </wp:positionV>
            <wp:extent cx="2233930" cy="1238250"/>
            <wp:effectExtent l="0" t="0" r="0" b="0"/>
            <wp:wrapTight wrapText="bothSides">
              <wp:wrapPolygon edited="0">
                <wp:start x="0" y="0"/>
                <wp:lineTo x="0" y="21268"/>
                <wp:lineTo x="21367" y="21268"/>
                <wp:lineTo x="21367" y="0"/>
                <wp:lineTo x="0" y="0"/>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3930" cy="1238250"/>
                    </a:xfrm>
                    <a:prstGeom prst="rect">
                      <a:avLst/>
                    </a:prstGeom>
                  </pic:spPr>
                </pic:pic>
              </a:graphicData>
            </a:graphic>
            <wp14:sizeRelV relativeFrom="margin">
              <wp14:pctHeight>0</wp14:pctHeight>
            </wp14:sizeRelV>
          </wp:anchor>
        </w:drawing>
      </w:r>
      <w:r w:rsidR="003B370D">
        <w:rPr>
          <w:noProof/>
          <w:lang w:eastAsia="en-GB"/>
        </w:rPr>
        <w:drawing>
          <wp:anchor distT="0" distB="0" distL="114300" distR="114300" simplePos="0" relativeHeight="251659264" behindDoc="0" locked="0" layoutInCell="1" allowOverlap="1" wp14:anchorId="2AE8F043" wp14:editId="00ED0EED">
            <wp:simplePos x="0" y="0"/>
            <wp:positionH relativeFrom="margin">
              <wp:align>right</wp:align>
            </wp:positionH>
            <wp:positionV relativeFrom="paragraph">
              <wp:posOffset>100965</wp:posOffset>
            </wp:positionV>
            <wp:extent cx="1257300" cy="939800"/>
            <wp:effectExtent l="0" t="0" r="0" b="0"/>
            <wp:wrapNone/>
            <wp:docPr id="5" name="Picture 5"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4A7AD" w14:textId="26DA39B4" w:rsidR="003B370D" w:rsidRDefault="003B370D" w:rsidP="003B370D">
      <w:pPr>
        <w:pStyle w:val="NGSPageheader"/>
        <w:tabs>
          <w:tab w:val="left" w:pos="6810"/>
        </w:tabs>
      </w:pPr>
      <w:r>
        <w:tab/>
      </w:r>
    </w:p>
    <w:p w14:paraId="260609AD" w14:textId="7F0CDE65" w:rsidR="003B370D" w:rsidRDefault="003B370D" w:rsidP="003B370D">
      <w:pPr>
        <w:pStyle w:val="NGSPageheader"/>
      </w:pPr>
    </w:p>
    <w:p w14:paraId="3EA1A084" w14:textId="77777777" w:rsidR="003B370D" w:rsidRDefault="003B370D" w:rsidP="003B370D">
      <w:pPr>
        <w:pStyle w:val="NGSPageheader"/>
      </w:pPr>
    </w:p>
    <w:p w14:paraId="2F1A6D19" w14:textId="77777777" w:rsidR="003B370D" w:rsidRDefault="003B370D" w:rsidP="003B370D">
      <w:pPr>
        <w:pStyle w:val="NGSPageheader"/>
      </w:pPr>
    </w:p>
    <w:p w14:paraId="54B0C1C3" w14:textId="77777777" w:rsidR="003B370D" w:rsidRDefault="003B370D" w:rsidP="003B370D">
      <w:pPr>
        <w:pStyle w:val="NGSPageheader"/>
      </w:pPr>
    </w:p>
    <w:p w14:paraId="37FAAE5F" w14:textId="77777777" w:rsidR="003B370D" w:rsidRDefault="003B370D" w:rsidP="003B370D">
      <w:pPr>
        <w:pStyle w:val="NGSPageheader"/>
      </w:pPr>
    </w:p>
    <w:p w14:paraId="3BC6D2C4" w14:textId="77777777" w:rsidR="0052543A" w:rsidRDefault="0052543A" w:rsidP="003B370D">
      <w:pPr>
        <w:pStyle w:val="NGSPageheader"/>
      </w:pPr>
    </w:p>
    <w:p w14:paraId="31A63CF2" w14:textId="3422F2BC" w:rsidR="003B370D" w:rsidRPr="0000039D" w:rsidRDefault="003B370D" w:rsidP="003B370D">
      <w:pPr>
        <w:pStyle w:val="NGSPageheader"/>
      </w:pPr>
      <w:r w:rsidRPr="0000039D">
        <w:t>NATIONAL GALLERIES OF SCOTLAND</w:t>
      </w:r>
    </w:p>
    <w:p w14:paraId="517CE0FC" w14:textId="77777777" w:rsidR="003B370D" w:rsidRPr="0000039D" w:rsidRDefault="003B370D" w:rsidP="003B370D">
      <w:pPr>
        <w:keepNext/>
        <w:jc w:val="both"/>
        <w:outlineLvl w:val="4"/>
        <w:rPr>
          <w:rFonts w:ascii="Arial" w:hAnsi="Arial" w:cs="Arial"/>
          <w:b/>
          <w:bCs/>
          <w:sz w:val="28"/>
          <w:szCs w:val="28"/>
        </w:rPr>
      </w:pPr>
      <w:r w:rsidRPr="0000039D">
        <w:rPr>
          <w:rFonts w:ascii="Arial" w:hAnsi="Arial" w:cs="Arial"/>
          <w:b/>
          <w:bCs/>
          <w:sz w:val="28"/>
          <w:szCs w:val="28"/>
        </w:rPr>
        <w:t>Learning &amp; Engagement</w:t>
      </w:r>
    </w:p>
    <w:p w14:paraId="3ED011EB" w14:textId="77777777" w:rsidR="003B370D" w:rsidRDefault="003B370D" w:rsidP="003B370D">
      <w:pPr>
        <w:jc w:val="both"/>
        <w:rPr>
          <w:rFonts w:asciiTheme="minorHAnsi" w:hAnsiTheme="minorHAnsi" w:cstheme="minorHAnsi"/>
          <w:sz w:val="22"/>
          <w:szCs w:val="22"/>
        </w:rPr>
      </w:pPr>
    </w:p>
    <w:p w14:paraId="4F4C2D33" w14:textId="77777777" w:rsidR="003B370D" w:rsidRPr="00240B95" w:rsidRDefault="003B370D" w:rsidP="003B370D">
      <w:pPr>
        <w:jc w:val="both"/>
        <w:rPr>
          <w:rFonts w:asciiTheme="minorHAnsi" w:hAnsiTheme="minorHAnsi" w:cstheme="minorHAnsi"/>
          <w:sz w:val="22"/>
          <w:szCs w:val="22"/>
        </w:rPr>
      </w:pPr>
    </w:p>
    <w:p w14:paraId="386EECA6" w14:textId="77777777" w:rsidR="003B370D" w:rsidRPr="0000039D" w:rsidRDefault="003B370D" w:rsidP="003B370D">
      <w:pPr>
        <w:jc w:val="both"/>
        <w:rPr>
          <w:rFonts w:ascii="Arial" w:hAnsi="Arial" w:cs="Arial"/>
          <w:b/>
          <w:bCs/>
          <w:sz w:val="22"/>
          <w:szCs w:val="22"/>
        </w:rPr>
      </w:pPr>
      <w:r w:rsidRPr="0000039D">
        <w:rPr>
          <w:rFonts w:ascii="Arial" w:hAnsi="Arial" w:cs="Arial"/>
          <w:b/>
          <w:bCs/>
          <w:sz w:val="22"/>
          <w:szCs w:val="22"/>
        </w:rPr>
        <w:t>PROJECT LEARNING OFFICER – CELEBRATING SCOTLAND’S ART (BAND 6)</w:t>
      </w:r>
    </w:p>
    <w:p w14:paraId="12795E18" w14:textId="77777777" w:rsidR="003B370D" w:rsidRPr="0000039D" w:rsidRDefault="003B370D" w:rsidP="003B370D">
      <w:pPr>
        <w:jc w:val="both"/>
        <w:rPr>
          <w:rFonts w:ascii="Arial" w:hAnsi="Arial" w:cs="Arial"/>
          <w:b/>
          <w:bCs/>
          <w:sz w:val="22"/>
          <w:szCs w:val="22"/>
        </w:rPr>
      </w:pPr>
      <w:r w:rsidRPr="0000039D">
        <w:rPr>
          <w:rFonts w:ascii="Arial" w:hAnsi="Arial" w:cs="Arial"/>
          <w:b/>
          <w:bCs/>
          <w:sz w:val="22"/>
          <w:szCs w:val="22"/>
        </w:rPr>
        <w:t>FULL-TIME 9-MONTH FIXED-TERM (MATERNITY COVER)</w:t>
      </w:r>
    </w:p>
    <w:p w14:paraId="551B84A0" w14:textId="77777777" w:rsidR="003B370D" w:rsidRPr="00A71309" w:rsidRDefault="003B370D" w:rsidP="003B370D">
      <w:pPr>
        <w:jc w:val="both"/>
        <w:rPr>
          <w:rFonts w:asciiTheme="minorHAnsi" w:hAnsiTheme="minorHAnsi" w:cstheme="minorHAnsi"/>
          <w:b/>
          <w:sz w:val="22"/>
          <w:szCs w:val="22"/>
        </w:rPr>
      </w:pPr>
    </w:p>
    <w:p w14:paraId="1BBBDA06" w14:textId="77777777" w:rsidR="003B370D" w:rsidRPr="0000039D" w:rsidRDefault="003B370D" w:rsidP="003B370D">
      <w:pPr>
        <w:pStyle w:val="PlainText"/>
        <w:jc w:val="both"/>
        <w:rPr>
          <w:rFonts w:ascii="Arial" w:hAnsi="Arial" w:cs="Arial"/>
        </w:rPr>
      </w:pPr>
      <w:r w:rsidRPr="0000039D">
        <w:rPr>
          <w:rFonts w:ascii="Arial" w:hAnsi="Arial" w:cs="Arial"/>
        </w:rPr>
        <w:t xml:space="preserve">The National Galleries of Scotland (NGS) is home to one 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00039D">
        <w:rPr>
          <w:rFonts w:ascii="Arial" w:hAnsi="Arial" w:cs="Arial"/>
        </w:rPr>
        <w:t>Art</w:t>
      </w:r>
      <w:proofErr w:type="gramEnd"/>
      <w:r w:rsidRPr="0000039D">
        <w:rPr>
          <w:rFonts w:ascii="Arial" w:hAnsi="Arial" w:cs="Arial"/>
        </w:rPr>
        <w:t xml:space="preserve"> and the Scottish National Portrait Gallery. The National Galleries of Scotland aims to preserve, </w:t>
      </w:r>
      <w:proofErr w:type="gramStart"/>
      <w:r w:rsidRPr="0000039D">
        <w:rPr>
          <w:rFonts w:ascii="Arial" w:hAnsi="Arial" w:cs="Arial"/>
        </w:rPr>
        <w:t>display</w:t>
      </w:r>
      <w:proofErr w:type="gramEnd"/>
      <w:r w:rsidRPr="0000039D">
        <w:rPr>
          <w:rFonts w:ascii="Arial" w:hAnsi="Arial" w:cs="Arial"/>
        </w:rPr>
        <w:t xml:space="preserve"> and augment the collections for the enjoyment and education of the widest possible public and to maintain NGS as a centre of excellence. </w:t>
      </w:r>
    </w:p>
    <w:p w14:paraId="10A7E13D" w14:textId="77777777" w:rsidR="003B370D" w:rsidRPr="0000039D" w:rsidRDefault="003B370D" w:rsidP="003B370D">
      <w:pPr>
        <w:pStyle w:val="PlainText"/>
        <w:jc w:val="both"/>
        <w:rPr>
          <w:rFonts w:ascii="Arial" w:hAnsi="Arial" w:cs="Arial"/>
          <w:szCs w:val="22"/>
        </w:rPr>
      </w:pPr>
    </w:p>
    <w:p w14:paraId="13789876" w14:textId="77777777" w:rsidR="003B370D" w:rsidRPr="0000039D" w:rsidRDefault="003B370D" w:rsidP="003B370D">
      <w:pPr>
        <w:pStyle w:val="PlainText"/>
        <w:jc w:val="both"/>
        <w:rPr>
          <w:rFonts w:ascii="Arial" w:hAnsi="Arial" w:cs="Arial"/>
        </w:rPr>
      </w:pPr>
      <w:r w:rsidRPr="0000039D">
        <w:rPr>
          <w:rFonts w:ascii="Arial" w:hAnsi="Arial" w:cs="Arial"/>
        </w:rPr>
        <w:t>This is an exciting period of renewal for NGS, as we move forward with our engaging strategic vision that puts our audience at the heart of what we do. We are making it our mission to broaden our impact, matching our rich collections, expertise and creativity to the needs and wants of our visitors. We are finding new ways to connect with more people, and creating an innovative, inclusive organisation that can meet the challenges of our ever-evolving world.</w:t>
      </w:r>
    </w:p>
    <w:p w14:paraId="147D9C4B" w14:textId="77777777" w:rsidR="003B370D" w:rsidRPr="0000039D" w:rsidRDefault="003B370D" w:rsidP="003B370D">
      <w:pPr>
        <w:pStyle w:val="PlainText"/>
        <w:jc w:val="both"/>
        <w:rPr>
          <w:rFonts w:ascii="Arial" w:hAnsi="Arial" w:cs="Arial"/>
          <w:szCs w:val="22"/>
        </w:rPr>
      </w:pPr>
    </w:p>
    <w:p w14:paraId="31E1B048" w14:textId="77777777" w:rsidR="003B370D" w:rsidRPr="0000039D" w:rsidRDefault="003B370D" w:rsidP="003B370D">
      <w:pPr>
        <w:pStyle w:val="PlainText"/>
        <w:jc w:val="both"/>
        <w:rPr>
          <w:rFonts w:ascii="Arial" w:hAnsi="Arial" w:cs="Arial"/>
          <w:szCs w:val="22"/>
        </w:rPr>
      </w:pPr>
      <w:r w:rsidRPr="0000039D">
        <w:rPr>
          <w:rFonts w:ascii="Arial" w:hAnsi="Arial" w:cs="Arial"/>
          <w:szCs w:val="22"/>
        </w:rPr>
        <w:t xml:space="preserve">‘Art for Scotland: Inspiration for the world’ is Our Vision. Inclusive, </w:t>
      </w:r>
      <w:proofErr w:type="gramStart"/>
      <w:r w:rsidRPr="0000039D">
        <w:rPr>
          <w:rFonts w:ascii="Arial" w:hAnsi="Arial" w:cs="Arial"/>
          <w:szCs w:val="22"/>
        </w:rPr>
        <w:t>original</w:t>
      </w:r>
      <w:proofErr w:type="gramEnd"/>
      <w:r w:rsidRPr="0000039D">
        <w:rPr>
          <w:rFonts w:ascii="Arial" w:hAnsi="Arial" w:cs="Arial"/>
          <w:szCs w:val="22"/>
        </w:rPr>
        <w:t xml:space="preserve"> and ambitious – we will make the national collection accessible to all and inspire curiosity across the world.  </w:t>
      </w:r>
    </w:p>
    <w:p w14:paraId="3A347520" w14:textId="77777777" w:rsidR="003B370D" w:rsidRPr="0000039D" w:rsidRDefault="003B370D" w:rsidP="003B370D">
      <w:pPr>
        <w:pStyle w:val="PlainText"/>
        <w:jc w:val="both"/>
        <w:rPr>
          <w:rFonts w:ascii="Arial" w:hAnsi="Arial" w:cs="Arial"/>
          <w:szCs w:val="22"/>
        </w:rPr>
      </w:pPr>
    </w:p>
    <w:p w14:paraId="097E2498" w14:textId="77777777" w:rsidR="003B370D" w:rsidRPr="0000039D" w:rsidRDefault="003B370D" w:rsidP="003B370D">
      <w:pPr>
        <w:pStyle w:val="PlainText"/>
        <w:jc w:val="both"/>
        <w:rPr>
          <w:rFonts w:ascii="Arial" w:hAnsi="Arial" w:cs="Arial"/>
          <w:szCs w:val="22"/>
        </w:rPr>
      </w:pPr>
      <w:r w:rsidRPr="0000039D">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00039D">
        <w:rPr>
          <w:rFonts w:ascii="Arial" w:hAnsi="Arial" w:cs="Arial"/>
          <w:szCs w:val="22"/>
        </w:rPr>
        <w:t>Diversity</w:t>
      </w:r>
      <w:proofErr w:type="gramEnd"/>
      <w:r w:rsidRPr="0000039D">
        <w:rPr>
          <w:rFonts w:ascii="Arial" w:hAnsi="Arial" w:cs="Arial"/>
          <w:szCs w:val="22"/>
        </w:rPr>
        <w:t xml:space="preserve"> and Inclusion (EDI) is embedded across our organisation, ensuring everyone feels a sense of belonging and can be themselves.  </w:t>
      </w:r>
    </w:p>
    <w:p w14:paraId="474E9823" w14:textId="77777777" w:rsidR="003B370D" w:rsidRPr="009736C8" w:rsidRDefault="003B370D" w:rsidP="003B370D">
      <w:pPr>
        <w:jc w:val="both"/>
        <w:rPr>
          <w:rFonts w:ascii="Arial" w:hAnsi="Arial" w:cs="Arial"/>
          <w:sz w:val="22"/>
          <w:szCs w:val="22"/>
        </w:rPr>
      </w:pPr>
    </w:p>
    <w:p w14:paraId="2D2F440B" w14:textId="77777777" w:rsidR="003B370D" w:rsidRPr="00DB45F5" w:rsidRDefault="003B370D" w:rsidP="003B370D">
      <w:pPr>
        <w:spacing w:after="200" w:line="276" w:lineRule="auto"/>
        <w:jc w:val="both"/>
        <w:rPr>
          <w:rFonts w:ascii="Arial" w:eastAsiaTheme="minorEastAsia" w:hAnsi="Arial" w:cs="Arial"/>
          <w:b/>
          <w:bCs/>
          <w:sz w:val="22"/>
          <w:szCs w:val="22"/>
        </w:rPr>
      </w:pPr>
      <w:r w:rsidRPr="00DB45F5">
        <w:rPr>
          <w:rFonts w:ascii="Arial" w:eastAsiaTheme="minorEastAsia" w:hAnsi="Arial" w:cs="Arial"/>
          <w:b/>
          <w:bCs/>
          <w:sz w:val="22"/>
          <w:szCs w:val="22"/>
        </w:rPr>
        <w:t>CELEBRATING SCOTLAND’S ART</w:t>
      </w:r>
    </w:p>
    <w:p w14:paraId="09521EDC" w14:textId="1959FA13" w:rsidR="003B370D" w:rsidRDefault="003B370D" w:rsidP="003B370D">
      <w:pPr>
        <w:spacing w:line="257" w:lineRule="auto"/>
        <w:jc w:val="both"/>
        <w:rPr>
          <w:rFonts w:ascii="Arial" w:eastAsia="Calibri" w:hAnsi="Arial" w:cs="Arial"/>
          <w:color w:val="000000" w:themeColor="text1"/>
          <w:sz w:val="22"/>
          <w:szCs w:val="22"/>
        </w:rPr>
      </w:pPr>
      <w:r w:rsidRPr="0000039D">
        <w:rPr>
          <w:rFonts w:ascii="Arial" w:eastAsia="Calibri" w:hAnsi="Arial" w:cs="Arial"/>
          <w:color w:val="000000" w:themeColor="text1"/>
          <w:sz w:val="22"/>
          <w:szCs w:val="22"/>
        </w:rPr>
        <w:t xml:space="preserve">Scottish art is one of the great strengths of the National Galleries of Scotland’s art collection. ‘Celebrating Scotland’s Art: The Scottish National Gallery Project is a major capital project that aims to transform the experience of visiting this compelling part of our cultural heritage, within the heart of Edinburgh, Scotland’s capital city. </w:t>
      </w:r>
    </w:p>
    <w:p w14:paraId="2BDB7169" w14:textId="2D2BB2C9" w:rsidR="00DB45F5" w:rsidRDefault="00DB45F5" w:rsidP="003B370D">
      <w:pPr>
        <w:spacing w:line="257" w:lineRule="auto"/>
        <w:jc w:val="both"/>
        <w:rPr>
          <w:rFonts w:ascii="Arial" w:eastAsia="Calibri" w:hAnsi="Arial" w:cs="Arial"/>
          <w:color w:val="000000" w:themeColor="text1"/>
          <w:sz w:val="22"/>
          <w:szCs w:val="22"/>
        </w:rPr>
      </w:pPr>
    </w:p>
    <w:p w14:paraId="00768ABC" w14:textId="77777777" w:rsidR="00DB45F5" w:rsidRDefault="00DB45F5" w:rsidP="003B370D">
      <w:pPr>
        <w:spacing w:line="257" w:lineRule="auto"/>
        <w:jc w:val="both"/>
        <w:rPr>
          <w:rFonts w:ascii="Arial" w:eastAsia="Calibri" w:hAnsi="Arial" w:cs="Arial"/>
          <w:color w:val="000000" w:themeColor="text1"/>
          <w:sz w:val="22"/>
          <w:szCs w:val="22"/>
        </w:rPr>
      </w:pPr>
    </w:p>
    <w:p w14:paraId="2E768EA0" w14:textId="77777777" w:rsidR="003B370D" w:rsidRDefault="003B370D" w:rsidP="003B370D">
      <w:pPr>
        <w:spacing w:line="257" w:lineRule="auto"/>
        <w:jc w:val="both"/>
        <w:rPr>
          <w:rFonts w:ascii="Arial" w:eastAsia="Calibri" w:hAnsi="Arial" w:cs="Arial"/>
          <w:color w:val="000000" w:themeColor="text1"/>
          <w:sz w:val="22"/>
          <w:szCs w:val="22"/>
        </w:rPr>
      </w:pPr>
    </w:p>
    <w:p w14:paraId="3E21EC52" w14:textId="77777777" w:rsidR="003B370D" w:rsidRDefault="003B370D" w:rsidP="003B370D">
      <w:pPr>
        <w:spacing w:line="257" w:lineRule="auto"/>
        <w:jc w:val="both"/>
        <w:rPr>
          <w:rFonts w:ascii="Arial" w:eastAsia="Calibri" w:hAnsi="Arial" w:cs="Arial"/>
          <w:sz w:val="22"/>
          <w:szCs w:val="22"/>
        </w:rPr>
      </w:pPr>
      <w:r w:rsidRPr="0000039D">
        <w:rPr>
          <w:rFonts w:ascii="Arial" w:eastAsia="Calibri" w:hAnsi="Arial" w:cs="Arial"/>
          <w:color w:val="000000" w:themeColor="text1"/>
          <w:sz w:val="22"/>
          <w:szCs w:val="22"/>
        </w:rPr>
        <w:t>The Project</w:t>
      </w:r>
      <w:r w:rsidRPr="0000039D">
        <w:rPr>
          <w:rFonts w:ascii="Arial" w:eastAsia="Calibri" w:hAnsi="Arial" w:cs="Arial"/>
          <w:sz w:val="22"/>
          <w:szCs w:val="22"/>
        </w:rPr>
        <w:t>, which is in its exciting final stages of delivery, has three key aims:</w:t>
      </w:r>
    </w:p>
    <w:p w14:paraId="3673CCE6" w14:textId="77777777" w:rsidR="003B370D" w:rsidRPr="0000039D" w:rsidRDefault="003B370D" w:rsidP="003B370D">
      <w:pPr>
        <w:spacing w:line="257" w:lineRule="auto"/>
        <w:jc w:val="both"/>
        <w:rPr>
          <w:rFonts w:ascii="Arial" w:eastAsia="Calibri" w:hAnsi="Arial" w:cs="Arial"/>
          <w:sz w:val="22"/>
          <w:szCs w:val="22"/>
        </w:rPr>
      </w:pPr>
    </w:p>
    <w:p w14:paraId="1388557F" w14:textId="77777777" w:rsidR="003B370D" w:rsidRPr="0000039D" w:rsidRDefault="003B370D" w:rsidP="003B370D">
      <w:pPr>
        <w:pStyle w:val="ListParagraph"/>
        <w:numPr>
          <w:ilvl w:val="0"/>
          <w:numId w:val="4"/>
        </w:numPr>
        <w:spacing w:line="360" w:lineRule="auto"/>
        <w:jc w:val="both"/>
        <w:rPr>
          <w:rFonts w:ascii="Arial" w:eastAsia="Calibri" w:hAnsi="Arial" w:cs="Arial"/>
          <w:color w:val="000000" w:themeColor="text1"/>
          <w:sz w:val="22"/>
          <w:szCs w:val="22"/>
        </w:rPr>
      </w:pPr>
      <w:r w:rsidRPr="0000039D">
        <w:rPr>
          <w:rFonts w:ascii="Arial" w:eastAsia="Calibri" w:hAnsi="Arial" w:cs="Arial"/>
          <w:color w:val="000000" w:themeColor="text1"/>
          <w:sz w:val="22"/>
          <w:szCs w:val="22"/>
        </w:rPr>
        <w:t>To reposition the Scottish National Gallery as a leading resource for the appreciation and promotion of Scottish art</w:t>
      </w:r>
    </w:p>
    <w:p w14:paraId="7044969E" w14:textId="77777777" w:rsidR="003B370D" w:rsidRPr="0000039D" w:rsidRDefault="003B370D" w:rsidP="003B370D">
      <w:pPr>
        <w:pStyle w:val="ListParagraph"/>
        <w:numPr>
          <w:ilvl w:val="0"/>
          <w:numId w:val="4"/>
        </w:numPr>
        <w:spacing w:line="360" w:lineRule="auto"/>
        <w:jc w:val="both"/>
        <w:rPr>
          <w:rFonts w:ascii="Arial" w:eastAsia="Calibri" w:hAnsi="Arial" w:cs="Arial"/>
          <w:color w:val="000000" w:themeColor="text1"/>
          <w:sz w:val="22"/>
          <w:szCs w:val="22"/>
        </w:rPr>
      </w:pPr>
      <w:r w:rsidRPr="0000039D">
        <w:rPr>
          <w:rFonts w:ascii="Arial" w:eastAsia="Calibri" w:hAnsi="Arial" w:cs="Arial"/>
          <w:color w:val="000000" w:themeColor="text1"/>
          <w:sz w:val="22"/>
          <w:szCs w:val="22"/>
        </w:rPr>
        <w:t>To widen the audience for Scottish art and enhance its experience, both on-site and online</w:t>
      </w:r>
    </w:p>
    <w:p w14:paraId="12530F0E" w14:textId="77777777" w:rsidR="003B370D" w:rsidRPr="0000039D" w:rsidRDefault="003B370D" w:rsidP="003B370D">
      <w:pPr>
        <w:pStyle w:val="ListParagraph"/>
        <w:numPr>
          <w:ilvl w:val="0"/>
          <w:numId w:val="4"/>
        </w:numPr>
        <w:spacing w:line="360" w:lineRule="auto"/>
        <w:jc w:val="both"/>
        <w:rPr>
          <w:rFonts w:ascii="Arial" w:eastAsia="Calibri" w:hAnsi="Arial" w:cs="Arial"/>
          <w:color w:val="000000" w:themeColor="text1"/>
          <w:sz w:val="22"/>
          <w:szCs w:val="22"/>
        </w:rPr>
      </w:pPr>
      <w:r w:rsidRPr="0000039D">
        <w:rPr>
          <w:rFonts w:ascii="Arial" w:eastAsia="Calibri" w:hAnsi="Arial" w:cs="Arial"/>
          <w:color w:val="000000" w:themeColor="text1"/>
          <w:sz w:val="22"/>
          <w:szCs w:val="22"/>
        </w:rPr>
        <w:t xml:space="preserve">To improve the performance and resilience of the SNG site </w:t>
      </w:r>
      <w:proofErr w:type="gramStart"/>
      <w:r w:rsidRPr="0000039D">
        <w:rPr>
          <w:rFonts w:ascii="Arial" w:eastAsia="Calibri" w:hAnsi="Arial" w:cs="Arial"/>
          <w:color w:val="000000" w:themeColor="text1"/>
          <w:sz w:val="22"/>
          <w:szCs w:val="22"/>
        </w:rPr>
        <w:t>i.e.</w:t>
      </w:r>
      <w:proofErr w:type="gramEnd"/>
      <w:r w:rsidRPr="0000039D">
        <w:rPr>
          <w:rFonts w:ascii="Arial" w:eastAsia="Calibri" w:hAnsi="Arial" w:cs="Arial"/>
          <w:color w:val="000000" w:themeColor="text1"/>
          <w:sz w:val="22"/>
          <w:szCs w:val="22"/>
        </w:rPr>
        <w:t xml:space="preserve"> to make the entire gallery site operate more effectively and to enable the historic building to cope more successfully with the challenges of the 21</w:t>
      </w:r>
      <w:r w:rsidRPr="0000039D">
        <w:rPr>
          <w:rFonts w:ascii="Arial" w:eastAsia="Calibri" w:hAnsi="Arial" w:cs="Arial"/>
          <w:color w:val="000000" w:themeColor="text1"/>
          <w:sz w:val="22"/>
          <w:szCs w:val="22"/>
          <w:vertAlign w:val="superscript"/>
        </w:rPr>
        <w:t>st</w:t>
      </w:r>
      <w:r w:rsidRPr="0000039D">
        <w:rPr>
          <w:rFonts w:ascii="Arial" w:eastAsia="Calibri" w:hAnsi="Arial" w:cs="Arial"/>
          <w:color w:val="000000" w:themeColor="text1"/>
          <w:sz w:val="22"/>
          <w:szCs w:val="22"/>
        </w:rPr>
        <w:t>-century.</w:t>
      </w:r>
    </w:p>
    <w:p w14:paraId="1775560B" w14:textId="77777777" w:rsidR="003B370D" w:rsidRDefault="003B370D" w:rsidP="003B370D">
      <w:pPr>
        <w:spacing w:line="360" w:lineRule="auto"/>
        <w:jc w:val="both"/>
        <w:rPr>
          <w:rFonts w:ascii="Arial" w:eastAsia="Calibri" w:hAnsi="Arial" w:cs="Arial"/>
          <w:color w:val="000000" w:themeColor="text1"/>
          <w:sz w:val="22"/>
          <w:szCs w:val="22"/>
        </w:rPr>
      </w:pPr>
    </w:p>
    <w:p w14:paraId="47C4DC23" w14:textId="4EA6AB16" w:rsidR="003B370D" w:rsidRPr="0000039D" w:rsidRDefault="003B370D" w:rsidP="003B370D">
      <w:pPr>
        <w:spacing w:line="360" w:lineRule="auto"/>
        <w:jc w:val="both"/>
        <w:rPr>
          <w:rFonts w:ascii="Arial" w:eastAsia="Calibri" w:hAnsi="Arial" w:cs="Arial"/>
          <w:color w:val="000000" w:themeColor="text1"/>
          <w:sz w:val="22"/>
          <w:szCs w:val="22"/>
          <w:u w:val="single"/>
        </w:rPr>
      </w:pPr>
      <w:r w:rsidRPr="0000039D">
        <w:rPr>
          <w:rFonts w:ascii="Arial" w:eastAsia="Calibri" w:hAnsi="Arial" w:cs="Arial"/>
          <w:color w:val="000000" w:themeColor="text1"/>
          <w:sz w:val="22"/>
          <w:szCs w:val="22"/>
        </w:rPr>
        <w:t xml:space="preserve">To achieve these aims we are making significant improvements to the site – and providing a full programme of targeted audience-development activities. </w:t>
      </w:r>
      <w:r w:rsidRPr="0000039D">
        <w:rPr>
          <w:rFonts w:ascii="Arial" w:eastAsia="Calibri" w:hAnsi="Arial" w:cs="Arial"/>
          <w:sz w:val="22"/>
          <w:szCs w:val="22"/>
        </w:rPr>
        <w:t>For more information about the project:</w:t>
      </w:r>
    </w:p>
    <w:p w14:paraId="663DF63E" w14:textId="77777777" w:rsidR="003B370D" w:rsidRDefault="003B370D" w:rsidP="003B370D">
      <w:pPr>
        <w:jc w:val="both"/>
        <w:rPr>
          <w:rFonts w:ascii="Calibri" w:eastAsia="Calibri" w:hAnsi="Calibri" w:cs="Calibri"/>
          <w:sz w:val="22"/>
          <w:szCs w:val="22"/>
        </w:rPr>
      </w:pPr>
    </w:p>
    <w:p w14:paraId="721C85F5" w14:textId="77777777" w:rsidR="003B370D" w:rsidRPr="0000039D" w:rsidRDefault="00090529" w:rsidP="003B370D">
      <w:pPr>
        <w:jc w:val="both"/>
        <w:rPr>
          <w:rFonts w:ascii="Arial" w:eastAsia="Calibri" w:hAnsi="Arial" w:cs="Arial"/>
          <w:color w:val="000000" w:themeColor="text1"/>
          <w:sz w:val="22"/>
          <w:szCs w:val="22"/>
        </w:rPr>
      </w:pPr>
      <w:hyperlink r:id="rId9">
        <w:r w:rsidR="003B370D" w:rsidRPr="0000039D">
          <w:rPr>
            <w:rStyle w:val="Hyperlink"/>
            <w:rFonts w:ascii="Arial" w:eastAsia="Calibri" w:hAnsi="Arial" w:cs="Arial"/>
            <w:sz w:val="22"/>
            <w:szCs w:val="22"/>
          </w:rPr>
          <w:t>https://www.nationalgalleries.org/aboutus/special-projects/celebrating-scotlands-art-the-scottish-national-gallery-project</w:t>
        </w:r>
      </w:hyperlink>
    </w:p>
    <w:p w14:paraId="4B4BF540" w14:textId="77777777" w:rsidR="003B370D" w:rsidRDefault="003B370D" w:rsidP="003B370D">
      <w:pPr>
        <w:jc w:val="both"/>
        <w:rPr>
          <w:szCs w:val="24"/>
        </w:rPr>
      </w:pPr>
    </w:p>
    <w:p w14:paraId="3C0C6BCC" w14:textId="77777777" w:rsidR="003B370D" w:rsidRPr="00240B95" w:rsidRDefault="003B370D" w:rsidP="003B370D">
      <w:pPr>
        <w:tabs>
          <w:tab w:val="left" w:pos="2880"/>
        </w:tabs>
        <w:jc w:val="both"/>
        <w:rPr>
          <w:szCs w:val="24"/>
        </w:rPr>
      </w:pPr>
    </w:p>
    <w:p w14:paraId="439038E4" w14:textId="77777777" w:rsidR="003B370D" w:rsidRPr="0000039D" w:rsidRDefault="003B370D" w:rsidP="003B370D">
      <w:pPr>
        <w:spacing w:after="200" w:line="276" w:lineRule="auto"/>
        <w:rPr>
          <w:rFonts w:ascii="Arial" w:eastAsiaTheme="minorHAnsi" w:hAnsi="Arial" w:cs="Arial"/>
          <w:b/>
          <w:sz w:val="22"/>
          <w:szCs w:val="22"/>
        </w:rPr>
      </w:pPr>
      <w:r w:rsidRPr="0000039D">
        <w:rPr>
          <w:rFonts w:ascii="Arial" w:eastAsiaTheme="minorHAnsi" w:hAnsi="Arial" w:cs="Arial"/>
          <w:b/>
          <w:sz w:val="22"/>
          <w:szCs w:val="22"/>
        </w:rPr>
        <w:t>Job Summary</w:t>
      </w:r>
    </w:p>
    <w:p w14:paraId="0EE35D1F" w14:textId="77777777" w:rsidR="003B370D" w:rsidRPr="0000039D" w:rsidRDefault="003B370D" w:rsidP="003B370D">
      <w:pPr>
        <w:jc w:val="both"/>
        <w:rPr>
          <w:rFonts w:ascii="Arial" w:hAnsi="Arial" w:cs="Arial"/>
          <w:sz w:val="22"/>
          <w:szCs w:val="22"/>
        </w:rPr>
      </w:pPr>
      <w:r w:rsidRPr="0000039D">
        <w:rPr>
          <w:rFonts w:ascii="Arial" w:hAnsi="Arial" w:cs="Arial"/>
          <w:sz w:val="22"/>
          <w:szCs w:val="22"/>
        </w:rPr>
        <w:t xml:space="preserve">The Project Learning Officer will play a key role in </w:t>
      </w:r>
      <w:r w:rsidRPr="0000039D">
        <w:rPr>
          <w:rFonts w:ascii="Arial" w:hAnsi="Arial" w:cs="Arial"/>
          <w:i/>
          <w:iCs/>
          <w:sz w:val="22"/>
          <w:szCs w:val="22"/>
        </w:rPr>
        <w:t xml:space="preserve">Celebrating Scotland’s Art. </w:t>
      </w:r>
      <w:r w:rsidRPr="0000039D">
        <w:rPr>
          <w:rFonts w:ascii="Arial" w:hAnsi="Arial" w:cs="Arial"/>
          <w:sz w:val="22"/>
          <w:szCs w:val="22"/>
        </w:rPr>
        <w:t xml:space="preserve">The post-holder will work independently within the Learning &amp; Engagement team and as part of a cross-NGS team focusing on content, </w:t>
      </w:r>
      <w:proofErr w:type="gramStart"/>
      <w:r w:rsidRPr="0000039D">
        <w:rPr>
          <w:rFonts w:ascii="Arial" w:hAnsi="Arial" w:cs="Arial"/>
          <w:sz w:val="22"/>
          <w:szCs w:val="22"/>
        </w:rPr>
        <w:t>interpretation</w:t>
      </w:r>
      <w:proofErr w:type="gramEnd"/>
      <w:r w:rsidRPr="0000039D">
        <w:rPr>
          <w:rFonts w:ascii="Arial" w:hAnsi="Arial" w:cs="Arial"/>
          <w:sz w:val="22"/>
          <w:szCs w:val="22"/>
        </w:rPr>
        <w:t xml:space="preserve"> and activity within this major capital project. The Project Learning Officer will coordinate, </w:t>
      </w:r>
      <w:proofErr w:type="gramStart"/>
      <w:r w:rsidRPr="0000039D">
        <w:rPr>
          <w:rFonts w:ascii="Arial" w:hAnsi="Arial" w:cs="Arial"/>
          <w:sz w:val="22"/>
          <w:szCs w:val="22"/>
        </w:rPr>
        <w:t>develop</w:t>
      </w:r>
      <w:proofErr w:type="gramEnd"/>
      <w:r w:rsidRPr="0000039D">
        <w:rPr>
          <w:rFonts w:ascii="Arial" w:hAnsi="Arial" w:cs="Arial"/>
          <w:sz w:val="22"/>
          <w:szCs w:val="22"/>
        </w:rPr>
        <w:t xml:space="preserve"> and deliver the learning activities for the priority audiences set out in the Activity Plan. These activities are a central way of meeting the needs of these priority audiences identified for development through the project. The audiences </w:t>
      </w:r>
      <w:proofErr w:type="gramStart"/>
      <w:r w:rsidRPr="0000039D">
        <w:rPr>
          <w:rFonts w:ascii="Arial" w:hAnsi="Arial" w:cs="Arial"/>
          <w:sz w:val="22"/>
          <w:szCs w:val="22"/>
        </w:rPr>
        <w:t>are:</w:t>
      </w:r>
      <w:proofErr w:type="gramEnd"/>
      <w:r w:rsidRPr="0000039D">
        <w:rPr>
          <w:rFonts w:ascii="Arial" w:hAnsi="Arial" w:cs="Arial"/>
          <w:sz w:val="22"/>
          <w:szCs w:val="22"/>
        </w:rPr>
        <w:t xml:space="preserve"> schools, families with children under 7, adults and communities with a focus on audiences who do not currently visit. The post will work entirely on </w:t>
      </w:r>
      <w:r w:rsidRPr="0000039D">
        <w:rPr>
          <w:rFonts w:ascii="Arial" w:hAnsi="Arial" w:cs="Arial"/>
          <w:i/>
          <w:iCs/>
          <w:sz w:val="22"/>
          <w:szCs w:val="22"/>
        </w:rPr>
        <w:t xml:space="preserve">Celebrating Scotland’s Art </w:t>
      </w:r>
      <w:r w:rsidRPr="0000039D">
        <w:rPr>
          <w:rFonts w:ascii="Arial" w:hAnsi="Arial" w:cs="Arial"/>
          <w:sz w:val="22"/>
          <w:szCs w:val="22"/>
        </w:rPr>
        <w:t xml:space="preserve">and will liaise closely with project-specific staff (in curatorial, </w:t>
      </w:r>
      <w:proofErr w:type="gramStart"/>
      <w:r w:rsidRPr="0000039D">
        <w:rPr>
          <w:rFonts w:ascii="Arial" w:hAnsi="Arial" w:cs="Arial"/>
          <w:sz w:val="22"/>
          <w:szCs w:val="22"/>
        </w:rPr>
        <w:t>digital</w:t>
      </w:r>
      <w:proofErr w:type="gramEnd"/>
      <w:r w:rsidRPr="0000039D">
        <w:rPr>
          <w:rFonts w:ascii="Arial" w:hAnsi="Arial" w:cs="Arial"/>
          <w:sz w:val="22"/>
          <w:szCs w:val="22"/>
        </w:rPr>
        <w:t xml:space="preserve"> and volunteering) and with key NGS colleagues across several departments to ensure the new activities integrate into existing programmes and work plans. The post-holder should have experience of working with a range of audiences and communities, ideally within a gallery or museum setting, and have experience of developing, </w:t>
      </w:r>
      <w:proofErr w:type="gramStart"/>
      <w:r w:rsidRPr="0000039D">
        <w:rPr>
          <w:rFonts w:ascii="Arial" w:hAnsi="Arial" w:cs="Arial"/>
          <w:sz w:val="22"/>
          <w:szCs w:val="22"/>
        </w:rPr>
        <w:t>coordinating</w:t>
      </w:r>
      <w:proofErr w:type="gramEnd"/>
      <w:r w:rsidRPr="0000039D">
        <w:rPr>
          <w:rFonts w:ascii="Arial" w:hAnsi="Arial" w:cs="Arial"/>
          <w:sz w:val="22"/>
          <w:szCs w:val="22"/>
        </w:rPr>
        <w:t xml:space="preserve"> and delivering learning programmes using art collections. In addition, the post-holder will be developing resources (including digital) for families, </w:t>
      </w:r>
      <w:proofErr w:type="gramStart"/>
      <w:r w:rsidRPr="0000039D">
        <w:rPr>
          <w:rFonts w:ascii="Arial" w:hAnsi="Arial" w:cs="Arial"/>
          <w:sz w:val="22"/>
          <w:szCs w:val="22"/>
        </w:rPr>
        <w:t>schools</w:t>
      </w:r>
      <w:proofErr w:type="gramEnd"/>
      <w:r w:rsidRPr="0000039D">
        <w:rPr>
          <w:rFonts w:ascii="Arial" w:hAnsi="Arial" w:cs="Arial"/>
          <w:sz w:val="22"/>
          <w:szCs w:val="22"/>
        </w:rPr>
        <w:t xml:space="preserve"> and communities. The post will report directly to the Deputy Head of Learning &amp; Engagement.</w:t>
      </w:r>
    </w:p>
    <w:p w14:paraId="43781D04" w14:textId="77777777" w:rsidR="003B370D" w:rsidRPr="0000039D" w:rsidRDefault="003B370D" w:rsidP="003B370D">
      <w:pPr>
        <w:jc w:val="both"/>
        <w:rPr>
          <w:rFonts w:ascii="Arial" w:hAnsi="Arial" w:cs="Arial"/>
          <w:b/>
          <w:bCs/>
          <w:sz w:val="22"/>
          <w:szCs w:val="22"/>
        </w:rPr>
      </w:pPr>
    </w:p>
    <w:p w14:paraId="71FE097A" w14:textId="77777777" w:rsidR="003B370D" w:rsidRDefault="003B370D" w:rsidP="003B370D">
      <w:pPr>
        <w:jc w:val="both"/>
        <w:rPr>
          <w:rFonts w:ascii="Arial" w:hAnsi="Arial" w:cs="Arial"/>
          <w:b/>
          <w:bCs/>
          <w:sz w:val="22"/>
          <w:szCs w:val="22"/>
        </w:rPr>
      </w:pPr>
      <w:r w:rsidRPr="0000039D">
        <w:rPr>
          <w:rFonts w:ascii="Arial" w:hAnsi="Arial" w:cs="Arial"/>
          <w:b/>
          <w:bCs/>
          <w:sz w:val="22"/>
          <w:szCs w:val="22"/>
        </w:rPr>
        <w:t>The Learning &amp; Engagement Department</w:t>
      </w:r>
    </w:p>
    <w:p w14:paraId="39BE8428" w14:textId="77777777" w:rsidR="003B370D" w:rsidRPr="0000039D" w:rsidRDefault="003B370D" w:rsidP="003B370D">
      <w:pPr>
        <w:jc w:val="both"/>
        <w:rPr>
          <w:rFonts w:ascii="Arial" w:hAnsi="Arial" w:cs="Arial"/>
          <w:b/>
          <w:bCs/>
          <w:szCs w:val="24"/>
        </w:rPr>
      </w:pPr>
    </w:p>
    <w:p w14:paraId="5CE0CFAA" w14:textId="77777777" w:rsidR="003B370D" w:rsidRDefault="003B370D" w:rsidP="003B370D">
      <w:pPr>
        <w:jc w:val="both"/>
        <w:rPr>
          <w:rFonts w:ascii="Arial" w:eastAsia="Arial" w:hAnsi="Arial" w:cs="Arial"/>
          <w:color w:val="000000" w:themeColor="text1"/>
          <w:sz w:val="22"/>
          <w:szCs w:val="22"/>
        </w:rPr>
      </w:pPr>
      <w:r w:rsidRPr="0000039D">
        <w:rPr>
          <w:rFonts w:ascii="Arial" w:eastAsia="Arial" w:hAnsi="Arial" w:cs="Arial"/>
          <w:color w:val="000000" w:themeColor="text1"/>
          <w:sz w:val="22"/>
          <w:szCs w:val="22"/>
        </w:rPr>
        <w:t xml:space="preserve">The NGS has a strong commitment to engaging audiences and supporting learning. We believe that art has the power to connect us to each other and to ourselves. The Learning and Engagement Department plays a key role in the NGS, supporting the delivery of our aims of increased participation, greater </w:t>
      </w:r>
      <w:proofErr w:type="gramStart"/>
      <w:r w:rsidRPr="0000039D">
        <w:rPr>
          <w:rFonts w:ascii="Arial" w:eastAsia="Arial" w:hAnsi="Arial" w:cs="Arial"/>
          <w:color w:val="000000" w:themeColor="text1"/>
          <w:sz w:val="22"/>
          <w:szCs w:val="22"/>
        </w:rPr>
        <w:t>impact</w:t>
      </w:r>
      <w:proofErr w:type="gramEnd"/>
      <w:r w:rsidRPr="0000039D">
        <w:rPr>
          <w:rFonts w:ascii="Arial" w:eastAsia="Arial" w:hAnsi="Arial" w:cs="Arial"/>
          <w:color w:val="000000" w:themeColor="text1"/>
          <w:sz w:val="22"/>
          <w:szCs w:val="22"/>
        </w:rPr>
        <w:t xml:space="preserve"> and investment in our future. </w:t>
      </w:r>
    </w:p>
    <w:p w14:paraId="378BA47E" w14:textId="77777777" w:rsidR="003B370D" w:rsidRPr="0000039D" w:rsidRDefault="003B370D" w:rsidP="003B370D">
      <w:pPr>
        <w:jc w:val="both"/>
        <w:rPr>
          <w:rFonts w:ascii="Arial" w:eastAsia="Arial" w:hAnsi="Arial" w:cs="Arial"/>
          <w:color w:val="000000" w:themeColor="text1"/>
          <w:sz w:val="22"/>
          <w:szCs w:val="22"/>
        </w:rPr>
      </w:pPr>
      <w:r w:rsidRPr="0000039D">
        <w:rPr>
          <w:rFonts w:ascii="Arial" w:eastAsia="Arial" w:hAnsi="Arial" w:cs="Arial"/>
          <w:color w:val="000000" w:themeColor="text1"/>
          <w:sz w:val="22"/>
          <w:szCs w:val="22"/>
        </w:rPr>
        <w:t xml:space="preserve">By means of innovative, relevant and inspiring learning programmes and special projects, the Learning and Engagement Department engages with a wide range of audiences to connect with the national art collection and make </w:t>
      </w:r>
      <w:proofErr w:type="gramStart"/>
      <w:r w:rsidRPr="0000039D">
        <w:rPr>
          <w:rFonts w:ascii="Arial" w:eastAsia="Arial" w:hAnsi="Arial" w:cs="Arial"/>
          <w:color w:val="000000" w:themeColor="text1"/>
          <w:sz w:val="22"/>
          <w:szCs w:val="22"/>
        </w:rPr>
        <w:t>art work</w:t>
      </w:r>
      <w:proofErr w:type="gramEnd"/>
      <w:r w:rsidRPr="0000039D">
        <w:rPr>
          <w:rFonts w:ascii="Arial" w:eastAsia="Arial" w:hAnsi="Arial" w:cs="Arial"/>
          <w:color w:val="000000" w:themeColor="text1"/>
          <w:sz w:val="22"/>
          <w:szCs w:val="22"/>
        </w:rPr>
        <w:t xml:space="preserve"> for everyone.</w:t>
      </w:r>
    </w:p>
    <w:p w14:paraId="033259A8" w14:textId="77777777" w:rsidR="003B370D" w:rsidRPr="0024131E" w:rsidRDefault="003B370D" w:rsidP="003B370D">
      <w:pPr>
        <w:jc w:val="both"/>
        <w:rPr>
          <w:rFonts w:asciiTheme="minorHAnsi" w:hAnsiTheme="minorHAnsi" w:cstheme="minorHAnsi"/>
          <w:color w:val="000000" w:themeColor="text1"/>
          <w:sz w:val="22"/>
          <w:szCs w:val="22"/>
        </w:rPr>
      </w:pPr>
    </w:p>
    <w:p w14:paraId="3DA63A61" w14:textId="77777777" w:rsidR="003B370D" w:rsidRPr="0000039D" w:rsidRDefault="003B370D" w:rsidP="003B370D">
      <w:pPr>
        <w:jc w:val="both"/>
        <w:rPr>
          <w:rFonts w:ascii="Arial" w:eastAsia="Arial" w:hAnsi="Arial" w:cs="Arial"/>
          <w:color w:val="000000" w:themeColor="text1"/>
          <w:sz w:val="22"/>
          <w:szCs w:val="22"/>
        </w:rPr>
      </w:pPr>
      <w:r w:rsidRPr="0000039D">
        <w:rPr>
          <w:rFonts w:ascii="Arial" w:eastAsia="Arial" w:hAnsi="Arial" w:cs="Arial"/>
          <w:color w:val="000000" w:themeColor="text1"/>
          <w:sz w:val="22"/>
          <w:szCs w:val="22"/>
        </w:rPr>
        <w:t>The Learning and Engagement Department sits within the directorate of Public Engagement and works collaboratively across all departments.</w:t>
      </w:r>
    </w:p>
    <w:p w14:paraId="3897C60F" w14:textId="77777777" w:rsidR="003B370D" w:rsidRDefault="003B370D" w:rsidP="003B370D">
      <w:pPr>
        <w:spacing w:after="200" w:line="276" w:lineRule="auto"/>
        <w:rPr>
          <w:rFonts w:ascii="Arial" w:eastAsiaTheme="minorEastAsia" w:hAnsi="Arial" w:cs="Arial"/>
          <w:b/>
          <w:sz w:val="22"/>
          <w:szCs w:val="22"/>
        </w:rPr>
      </w:pPr>
    </w:p>
    <w:p w14:paraId="365E219A" w14:textId="6AFE4B33" w:rsidR="003B370D" w:rsidRPr="0000039D" w:rsidRDefault="003B370D" w:rsidP="003B370D">
      <w:pPr>
        <w:spacing w:after="200" w:line="276" w:lineRule="auto"/>
        <w:rPr>
          <w:rFonts w:ascii="Arial" w:eastAsiaTheme="minorHAnsi" w:hAnsi="Arial" w:cs="Arial"/>
          <w:b/>
          <w:sz w:val="22"/>
          <w:szCs w:val="22"/>
        </w:rPr>
      </w:pPr>
      <w:r w:rsidRPr="0000039D">
        <w:rPr>
          <w:rFonts w:ascii="Arial" w:eastAsiaTheme="minorEastAsia" w:hAnsi="Arial" w:cs="Arial"/>
          <w:b/>
          <w:sz w:val="22"/>
          <w:szCs w:val="22"/>
        </w:rPr>
        <w:t xml:space="preserve">Organisation Structure </w:t>
      </w:r>
    </w:p>
    <w:p w14:paraId="543BD222" w14:textId="4623D7BA" w:rsidR="003B370D" w:rsidRDefault="004C1630" w:rsidP="003B370D">
      <w:r>
        <w:rPr>
          <w:noProof/>
        </w:rPr>
        <w:drawing>
          <wp:inline distT="0" distB="0" distL="0" distR="0" wp14:anchorId="6817DBAD" wp14:editId="456F8580">
            <wp:extent cx="5731510" cy="337749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31510" cy="3377497"/>
                    </a:xfrm>
                    <a:prstGeom prst="rect">
                      <a:avLst/>
                    </a:prstGeom>
                    <a:noFill/>
                    <a:ln>
                      <a:noFill/>
                    </a:ln>
                  </pic:spPr>
                </pic:pic>
              </a:graphicData>
            </a:graphic>
          </wp:inline>
        </w:drawing>
      </w:r>
    </w:p>
    <w:p w14:paraId="15F93D3E" w14:textId="77777777" w:rsidR="003B370D" w:rsidRDefault="003B370D" w:rsidP="003B370D">
      <w:pPr>
        <w:spacing w:after="200" w:line="276" w:lineRule="auto"/>
        <w:rPr>
          <w:rFonts w:eastAsiaTheme="minorHAnsi"/>
          <w:szCs w:val="24"/>
          <w:highlight w:val="yellow"/>
        </w:rPr>
      </w:pPr>
    </w:p>
    <w:p w14:paraId="15AF33AA" w14:textId="77777777" w:rsidR="003B370D" w:rsidRPr="0000039D" w:rsidRDefault="003B370D" w:rsidP="003B370D">
      <w:pPr>
        <w:spacing w:after="200" w:line="276" w:lineRule="auto"/>
        <w:rPr>
          <w:rFonts w:ascii="Arial" w:eastAsiaTheme="minorHAnsi" w:hAnsi="Arial" w:cs="Arial"/>
          <w:b/>
          <w:sz w:val="22"/>
          <w:szCs w:val="22"/>
        </w:rPr>
      </w:pPr>
      <w:r w:rsidRPr="0000039D">
        <w:rPr>
          <w:rFonts w:ascii="Arial" w:eastAsiaTheme="minorHAnsi" w:hAnsi="Arial" w:cs="Arial"/>
          <w:b/>
          <w:sz w:val="22"/>
          <w:szCs w:val="22"/>
        </w:rPr>
        <w:t>Responsibilities</w:t>
      </w:r>
    </w:p>
    <w:p w14:paraId="7D5DC6D0"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 xml:space="preserve">To develop, deliver and coordinate the new learning activities including virtual/online delivery within the </w:t>
      </w:r>
      <w:r w:rsidRPr="0000039D">
        <w:rPr>
          <w:rFonts w:ascii="Arial" w:hAnsi="Arial" w:cs="Arial"/>
          <w:i/>
          <w:sz w:val="22"/>
          <w:szCs w:val="22"/>
        </w:rPr>
        <w:t xml:space="preserve">Celebrating Scotland’s Art </w:t>
      </w:r>
      <w:r w:rsidRPr="0000039D">
        <w:rPr>
          <w:rFonts w:ascii="Arial" w:hAnsi="Arial" w:cs="Arial"/>
          <w:sz w:val="22"/>
          <w:szCs w:val="22"/>
        </w:rPr>
        <w:t>Activity Plan.</w:t>
      </w:r>
    </w:p>
    <w:p w14:paraId="11A11366" w14:textId="77777777" w:rsidR="003B370D" w:rsidRPr="0000039D" w:rsidRDefault="003B370D" w:rsidP="003B370D">
      <w:pPr>
        <w:jc w:val="both"/>
        <w:rPr>
          <w:rFonts w:ascii="Arial" w:hAnsi="Arial" w:cs="Arial"/>
          <w:sz w:val="22"/>
          <w:szCs w:val="22"/>
        </w:rPr>
      </w:pPr>
    </w:p>
    <w:p w14:paraId="6B71F104"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Through the Activity Plan, work with target audience groups across Edinburgh and Scotland to gather information about their needs and collect responses to relevant artworks as part of the Interpretation Plan.</w:t>
      </w:r>
    </w:p>
    <w:p w14:paraId="0D3812CE" w14:textId="77777777" w:rsidR="003B370D" w:rsidRPr="0000039D" w:rsidRDefault="003B370D" w:rsidP="003B370D">
      <w:pPr>
        <w:ind w:left="720"/>
        <w:jc w:val="both"/>
        <w:rPr>
          <w:rFonts w:ascii="Arial" w:hAnsi="Arial" w:cs="Arial"/>
          <w:sz w:val="22"/>
          <w:szCs w:val="22"/>
        </w:rPr>
      </w:pPr>
    </w:p>
    <w:p w14:paraId="3B360F20"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 xml:space="preserve">To manage the relationship with and act as key contact for audience groups involved in the project, </w:t>
      </w:r>
      <w:proofErr w:type="gramStart"/>
      <w:r w:rsidRPr="0000039D">
        <w:rPr>
          <w:rFonts w:ascii="Arial" w:hAnsi="Arial" w:cs="Arial"/>
          <w:sz w:val="22"/>
          <w:szCs w:val="22"/>
        </w:rPr>
        <w:t>e.g.</w:t>
      </w:r>
      <w:proofErr w:type="gramEnd"/>
      <w:r w:rsidRPr="0000039D">
        <w:rPr>
          <w:rFonts w:ascii="Arial" w:hAnsi="Arial" w:cs="Arial"/>
          <w:sz w:val="22"/>
          <w:szCs w:val="22"/>
        </w:rPr>
        <w:t xml:space="preserve"> community groups, teachers and families, including audiences who do not currently visit. </w:t>
      </w:r>
    </w:p>
    <w:p w14:paraId="23EF117F" w14:textId="77777777" w:rsidR="003B370D" w:rsidRPr="0000039D" w:rsidRDefault="003B370D" w:rsidP="003B370D">
      <w:pPr>
        <w:ind w:left="720"/>
        <w:jc w:val="both"/>
        <w:rPr>
          <w:rFonts w:ascii="Arial" w:hAnsi="Arial" w:cs="Arial"/>
          <w:sz w:val="22"/>
          <w:szCs w:val="22"/>
        </w:rPr>
      </w:pPr>
    </w:p>
    <w:p w14:paraId="257F0AEE"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 xml:space="preserve">To liaise and work with </w:t>
      </w:r>
      <w:r w:rsidRPr="0000039D">
        <w:rPr>
          <w:rFonts w:ascii="Arial" w:hAnsi="Arial" w:cs="Arial"/>
          <w:i/>
          <w:sz w:val="22"/>
          <w:szCs w:val="22"/>
        </w:rPr>
        <w:t>Celebrating Scotland’s</w:t>
      </w:r>
      <w:r w:rsidRPr="0000039D">
        <w:rPr>
          <w:rFonts w:ascii="Arial" w:hAnsi="Arial" w:cs="Arial"/>
          <w:sz w:val="22"/>
          <w:szCs w:val="22"/>
        </w:rPr>
        <w:t xml:space="preserve"> </w:t>
      </w:r>
      <w:r w:rsidRPr="0000039D">
        <w:rPr>
          <w:rFonts w:ascii="Arial" w:hAnsi="Arial" w:cs="Arial"/>
          <w:i/>
          <w:sz w:val="22"/>
          <w:szCs w:val="22"/>
        </w:rPr>
        <w:t>Art</w:t>
      </w:r>
      <w:r w:rsidRPr="0000039D">
        <w:rPr>
          <w:rFonts w:ascii="Arial" w:hAnsi="Arial" w:cs="Arial"/>
          <w:sz w:val="22"/>
          <w:szCs w:val="22"/>
        </w:rPr>
        <w:t xml:space="preserve"> project-specific staff, volunteers and NGS colleagues, to help ensure the Activity Plan and Opening Project are delivered collaboratively and the activities and workstreams are integrated with NGS core programmes. </w:t>
      </w:r>
    </w:p>
    <w:p w14:paraId="15D3257B" w14:textId="77777777" w:rsidR="003B370D" w:rsidRPr="0024131E" w:rsidRDefault="003B370D" w:rsidP="003B370D">
      <w:pPr>
        <w:ind w:left="720"/>
        <w:rPr>
          <w:rFonts w:asciiTheme="minorHAnsi" w:hAnsiTheme="minorHAnsi" w:cstheme="minorHAnsi"/>
          <w:sz w:val="22"/>
          <w:szCs w:val="22"/>
        </w:rPr>
      </w:pPr>
    </w:p>
    <w:p w14:paraId="60518B11"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To initiate and develop learning resources (including digital) and interpretation, in consultation with project staff and a range of audiences including schools, families and communities.</w:t>
      </w:r>
    </w:p>
    <w:p w14:paraId="3350EB89" w14:textId="77777777" w:rsidR="003B370D" w:rsidRPr="0000039D" w:rsidRDefault="003B370D" w:rsidP="003B370D">
      <w:pPr>
        <w:pStyle w:val="ListParagraph"/>
        <w:rPr>
          <w:rFonts w:ascii="Arial" w:hAnsi="Arial" w:cs="Arial"/>
          <w:sz w:val="22"/>
          <w:szCs w:val="22"/>
        </w:rPr>
      </w:pPr>
    </w:p>
    <w:p w14:paraId="4268B0E0"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 xml:space="preserve">To collect and report targets and measures for project evaluation and provide other reports as required. </w:t>
      </w:r>
    </w:p>
    <w:p w14:paraId="45564D81" w14:textId="77777777" w:rsidR="003B370D" w:rsidRPr="0000039D" w:rsidRDefault="003B370D" w:rsidP="003B370D">
      <w:pPr>
        <w:ind w:left="720"/>
        <w:jc w:val="both"/>
        <w:rPr>
          <w:rFonts w:ascii="Arial" w:hAnsi="Arial" w:cs="Arial"/>
          <w:sz w:val="22"/>
          <w:szCs w:val="22"/>
        </w:rPr>
      </w:pPr>
    </w:p>
    <w:p w14:paraId="1AE81652"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To plan and keep within budget and undertake administration relating to the post, including purchase orders, event forms, travel bookings.</w:t>
      </w:r>
    </w:p>
    <w:p w14:paraId="54AD1411" w14:textId="77777777" w:rsidR="003B370D" w:rsidRPr="0000039D" w:rsidRDefault="003B370D" w:rsidP="003B370D">
      <w:pPr>
        <w:ind w:left="720"/>
        <w:jc w:val="both"/>
        <w:rPr>
          <w:rFonts w:ascii="Arial" w:hAnsi="Arial" w:cs="Arial"/>
          <w:sz w:val="22"/>
          <w:szCs w:val="22"/>
        </w:rPr>
      </w:pPr>
    </w:p>
    <w:p w14:paraId="0EE7A692" w14:textId="77777777" w:rsidR="003B370D" w:rsidRPr="0000039D" w:rsidRDefault="003B370D" w:rsidP="003B370D">
      <w:pPr>
        <w:numPr>
          <w:ilvl w:val="0"/>
          <w:numId w:val="1"/>
        </w:numPr>
        <w:jc w:val="both"/>
        <w:rPr>
          <w:rFonts w:ascii="Arial" w:hAnsi="Arial" w:cs="Arial"/>
          <w:sz w:val="22"/>
          <w:szCs w:val="22"/>
        </w:rPr>
      </w:pPr>
      <w:r w:rsidRPr="0000039D">
        <w:rPr>
          <w:rFonts w:ascii="Arial" w:hAnsi="Arial" w:cs="Arial"/>
          <w:sz w:val="22"/>
          <w:szCs w:val="22"/>
        </w:rPr>
        <w:t xml:space="preserve">To represent and promote the work of </w:t>
      </w:r>
      <w:r w:rsidRPr="0000039D">
        <w:rPr>
          <w:rFonts w:ascii="Arial" w:hAnsi="Arial" w:cs="Arial"/>
          <w:i/>
          <w:sz w:val="22"/>
          <w:szCs w:val="22"/>
        </w:rPr>
        <w:t xml:space="preserve">Celebrating Scotland’s Art </w:t>
      </w:r>
      <w:r w:rsidRPr="0000039D">
        <w:rPr>
          <w:rFonts w:ascii="Arial" w:hAnsi="Arial" w:cs="Arial"/>
          <w:sz w:val="22"/>
          <w:szCs w:val="22"/>
        </w:rPr>
        <w:t>and</w:t>
      </w:r>
      <w:r w:rsidRPr="0000039D">
        <w:rPr>
          <w:rFonts w:ascii="Arial" w:hAnsi="Arial" w:cs="Arial"/>
          <w:i/>
          <w:sz w:val="22"/>
          <w:szCs w:val="22"/>
        </w:rPr>
        <w:t xml:space="preserve"> </w:t>
      </w:r>
      <w:r w:rsidRPr="0000039D">
        <w:rPr>
          <w:rFonts w:ascii="Arial" w:hAnsi="Arial" w:cs="Arial"/>
          <w:sz w:val="22"/>
          <w:szCs w:val="22"/>
        </w:rPr>
        <w:t xml:space="preserve">the NGS to internal and external parties as required. </w:t>
      </w:r>
    </w:p>
    <w:p w14:paraId="67EDF312" w14:textId="77777777" w:rsidR="003B370D" w:rsidRPr="0000039D" w:rsidRDefault="003B370D" w:rsidP="003B370D">
      <w:pPr>
        <w:pStyle w:val="ListParagraph"/>
        <w:rPr>
          <w:rFonts w:ascii="Arial" w:hAnsi="Arial" w:cs="Arial"/>
          <w:sz w:val="22"/>
          <w:szCs w:val="22"/>
        </w:rPr>
      </w:pPr>
    </w:p>
    <w:p w14:paraId="2E92F70C" w14:textId="77777777" w:rsidR="003B370D" w:rsidRPr="0000039D" w:rsidRDefault="003B370D" w:rsidP="003B370D">
      <w:pPr>
        <w:numPr>
          <w:ilvl w:val="0"/>
          <w:numId w:val="1"/>
        </w:numPr>
        <w:ind w:hanging="436"/>
        <w:jc w:val="both"/>
        <w:rPr>
          <w:rFonts w:ascii="Arial" w:hAnsi="Arial" w:cs="Arial"/>
          <w:sz w:val="22"/>
          <w:szCs w:val="22"/>
        </w:rPr>
      </w:pPr>
      <w:r w:rsidRPr="0000039D">
        <w:rPr>
          <w:rFonts w:ascii="Arial" w:hAnsi="Arial" w:cs="Arial"/>
          <w:sz w:val="22"/>
          <w:szCs w:val="22"/>
        </w:rPr>
        <w:t>Any other duties as reasonably required.</w:t>
      </w:r>
    </w:p>
    <w:p w14:paraId="571C445A" w14:textId="77777777" w:rsidR="003B370D" w:rsidRPr="0000039D" w:rsidRDefault="003B370D" w:rsidP="003B370D">
      <w:pPr>
        <w:spacing w:after="14" w:line="276" w:lineRule="auto"/>
        <w:contextualSpacing/>
        <w:jc w:val="both"/>
        <w:rPr>
          <w:rFonts w:ascii="Arial" w:eastAsiaTheme="minorEastAsia" w:hAnsi="Arial" w:cs="Arial"/>
          <w:sz w:val="22"/>
          <w:szCs w:val="22"/>
        </w:rPr>
      </w:pPr>
      <w:r w:rsidRPr="0000039D">
        <w:rPr>
          <w:rFonts w:ascii="Arial" w:eastAsiaTheme="minorEastAsia" w:hAnsi="Arial" w:cs="Arial"/>
          <w:color w:val="000000" w:themeColor="text1"/>
          <w:sz w:val="22"/>
          <w:szCs w:val="22"/>
        </w:rPr>
        <w:t xml:space="preserve">       </w:t>
      </w:r>
    </w:p>
    <w:p w14:paraId="39974946" w14:textId="77777777" w:rsidR="003B370D" w:rsidRDefault="003B370D" w:rsidP="003B370D">
      <w:pPr>
        <w:jc w:val="both"/>
        <w:rPr>
          <w:rFonts w:ascii="Arial" w:hAnsi="Arial" w:cs="Arial"/>
          <w:b/>
          <w:snapToGrid w:val="0"/>
          <w:sz w:val="22"/>
          <w:szCs w:val="22"/>
        </w:rPr>
      </w:pPr>
    </w:p>
    <w:p w14:paraId="7BE2C63D" w14:textId="77777777" w:rsidR="003B370D" w:rsidRPr="0000039D" w:rsidRDefault="003B370D" w:rsidP="003B370D">
      <w:pPr>
        <w:jc w:val="both"/>
        <w:rPr>
          <w:rFonts w:ascii="Arial" w:hAnsi="Arial" w:cs="Arial"/>
          <w:b/>
          <w:snapToGrid w:val="0"/>
          <w:sz w:val="22"/>
          <w:szCs w:val="22"/>
        </w:rPr>
      </w:pPr>
      <w:r w:rsidRPr="0000039D">
        <w:rPr>
          <w:rFonts w:ascii="Arial" w:hAnsi="Arial" w:cs="Arial"/>
          <w:b/>
          <w:snapToGrid w:val="0"/>
          <w:sz w:val="22"/>
          <w:szCs w:val="22"/>
        </w:rPr>
        <w:t xml:space="preserve">KNOWLEDGE, SKILLS </w:t>
      </w:r>
      <w:smartTag w:uri="urn:schemas-microsoft-com:office:smarttags" w:element="stockticker">
        <w:r w:rsidRPr="0000039D">
          <w:rPr>
            <w:rFonts w:ascii="Arial" w:hAnsi="Arial" w:cs="Arial"/>
            <w:b/>
            <w:snapToGrid w:val="0"/>
            <w:sz w:val="22"/>
            <w:szCs w:val="22"/>
          </w:rPr>
          <w:t>AND</w:t>
        </w:r>
      </w:smartTag>
      <w:r w:rsidRPr="0000039D">
        <w:rPr>
          <w:rFonts w:ascii="Arial" w:hAnsi="Arial" w:cs="Arial"/>
          <w:b/>
          <w:snapToGrid w:val="0"/>
          <w:sz w:val="22"/>
          <w:szCs w:val="22"/>
        </w:rPr>
        <w:t xml:space="preserve"> EXPERIENCE</w:t>
      </w:r>
    </w:p>
    <w:p w14:paraId="45DBFAC3" w14:textId="77777777" w:rsidR="003B370D" w:rsidRPr="0024131E" w:rsidRDefault="003B370D" w:rsidP="003B370D">
      <w:pPr>
        <w:jc w:val="both"/>
        <w:rPr>
          <w:rFonts w:asciiTheme="minorHAnsi" w:hAnsiTheme="minorHAnsi" w:cstheme="minorHAnsi"/>
          <w:b/>
          <w:snapToGrid w:val="0"/>
          <w:sz w:val="22"/>
          <w:szCs w:val="22"/>
        </w:rPr>
      </w:pPr>
    </w:p>
    <w:p w14:paraId="232FD432" w14:textId="77777777" w:rsidR="003B370D" w:rsidRPr="0000039D" w:rsidRDefault="003B370D" w:rsidP="003B370D">
      <w:pPr>
        <w:jc w:val="both"/>
        <w:rPr>
          <w:rFonts w:ascii="Arial" w:hAnsi="Arial" w:cs="Arial"/>
          <w:sz w:val="22"/>
          <w:szCs w:val="22"/>
          <w:lang w:val="en-US"/>
        </w:rPr>
      </w:pPr>
      <w:r w:rsidRPr="0000039D">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7CEC5555" w14:textId="77777777" w:rsidR="003B370D" w:rsidRPr="0000039D" w:rsidRDefault="003B370D" w:rsidP="003B370D">
      <w:pPr>
        <w:jc w:val="both"/>
        <w:rPr>
          <w:rFonts w:ascii="Arial" w:hAnsi="Arial" w:cs="Arial"/>
          <w:b/>
          <w:snapToGrid w:val="0"/>
          <w:sz w:val="22"/>
          <w:szCs w:val="22"/>
        </w:rPr>
      </w:pPr>
    </w:p>
    <w:p w14:paraId="11928F8C" w14:textId="77777777" w:rsidR="003B370D" w:rsidRPr="0000039D" w:rsidRDefault="003B370D" w:rsidP="003B370D">
      <w:pPr>
        <w:spacing w:after="200" w:line="276" w:lineRule="auto"/>
        <w:rPr>
          <w:rFonts w:ascii="Arial" w:eastAsiaTheme="minorHAnsi" w:hAnsi="Arial" w:cs="Arial"/>
          <w:b/>
          <w:sz w:val="22"/>
          <w:szCs w:val="22"/>
        </w:rPr>
      </w:pPr>
      <w:r w:rsidRPr="0000039D">
        <w:rPr>
          <w:rFonts w:ascii="Arial" w:eastAsiaTheme="minorHAnsi" w:hAnsi="Arial" w:cs="Arial"/>
          <w:b/>
          <w:sz w:val="22"/>
          <w:szCs w:val="22"/>
        </w:rPr>
        <w:t>Essential</w:t>
      </w:r>
    </w:p>
    <w:p w14:paraId="3E99B677" w14:textId="77777777" w:rsidR="003B370D" w:rsidRPr="0000039D" w:rsidRDefault="003B370D" w:rsidP="003B370D">
      <w:pPr>
        <w:jc w:val="both"/>
        <w:rPr>
          <w:rFonts w:ascii="Arial" w:hAnsi="Arial" w:cs="Arial"/>
          <w:sz w:val="22"/>
          <w:szCs w:val="22"/>
        </w:rPr>
      </w:pPr>
      <w:r w:rsidRPr="0000039D">
        <w:rPr>
          <w:rFonts w:ascii="Arial" w:hAnsi="Arial" w:cs="Arial"/>
          <w:sz w:val="22"/>
          <w:szCs w:val="22"/>
        </w:rPr>
        <w:t>The post holder should have:</w:t>
      </w:r>
    </w:p>
    <w:p w14:paraId="29F9CD72" w14:textId="77777777" w:rsidR="003B370D" w:rsidRPr="0000039D" w:rsidRDefault="003B370D" w:rsidP="003B370D">
      <w:pPr>
        <w:jc w:val="both"/>
        <w:rPr>
          <w:rFonts w:ascii="Arial" w:hAnsi="Arial" w:cs="Arial"/>
          <w:sz w:val="22"/>
          <w:szCs w:val="22"/>
        </w:rPr>
      </w:pPr>
    </w:p>
    <w:p w14:paraId="6F4B5C90" w14:textId="653BF87F" w:rsidR="003B370D" w:rsidRPr="0000039D" w:rsidRDefault="003B370D" w:rsidP="003B370D">
      <w:pPr>
        <w:numPr>
          <w:ilvl w:val="0"/>
          <w:numId w:val="3"/>
        </w:numPr>
        <w:rPr>
          <w:rFonts w:ascii="Arial" w:hAnsi="Arial" w:cs="Arial"/>
          <w:sz w:val="22"/>
          <w:szCs w:val="22"/>
        </w:rPr>
      </w:pPr>
      <w:r w:rsidRPr="0000039D">
        <w:rPr>
          <w:rFonts w:ascii="Arial" w:hAnsi="Arial" w:cs="Arial"/>
          <w:sz w:val="22"/>
          <w:szCs w:val="22"/>
        </w:rPr>
        <w:t>Degree or equivalent level in an art-related subject, or equivalent knowledge, and demonstrable proof of on-going knowledge of a broad range of art.</w:t>
      </w:r>
    </w:p>
    <w:p w14:paraId="392AEB76"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 xml:space="preserve">Experience of devising, </w:t>
      </w:r>
      <w:proofErr w:type="gramStart"/>
      <w:r w:rsidRPr="0000039D">
        <w:rPr>
          <w:rFonts w:ascii="Arial" w:hAnsi="Arial" w:cs="Arial"/>
          <w:sz w:val="22"/>
          <w:szCs w:val="22"/>
        </w:rPr>
        <w:t>coordinating</w:t>
      </w:r>
      <w:proofErr w:type="gramEnd"/>
      <w:r w:rsidRPr="0000039D">
        <w:rPr>
          <w:rFonts w:ascii="Arial" w:hAnsi="Arial" w:cs="Arial"/>
          <w:sz w:val="22"/>
          <w:szCs w:val="22"/>
        </w:rPr>
        <w:t xml:space="preserve"> and delivering new and creative learning programmes using art collections. </w:t>
      </w:r>
    </w:p>
    <w:p w14:paraId="3E97DE1E"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 xml:space="preserve">Experience of working with a wide range of audiences, including schools, families, </w:t>
      </w:r>
      <w:proofErr w:type="gramStart"/>
      <w:r w:rsidRPr="0000039D">
        <w:rPr>
          <w:rFonts w:ascii="Arial" w:hAnsi="Arial" w:cs="Arial"/>
          <w:sz w:val="22"/>
          <w:szCs w:val="22"/>
        </w:rPr>
        <w:t>adults</w:t>
      </w:r>
      <w:proofErr w:type="gramEnd"/>
      <w:r w:rsidRPr="0000039D">
        <w:rPr>
          <w:rFonts w:ascii="Arial" w:hAnsi="Arial" w:cs="Arial"/>
          <w:sz w:val="22"/>
          <w:szCs w:val="22"/>
        </w:rPr>
        <w:t xml:space="preserve"> and community groups.</w:t>
      </w:r>
    </w:p>
    <w:p w14:paraId="6330ECFA" w14:textId="77777777" w:rsidR="003B370D" w:rsidRPr="0000039D" w:rsidRDefault="003B370D" w:rsidP="003B370D">
      <w:pPr>
        <w:numPr>
          <w:ilvl w:val="0"/>
          <w:numId w:val="2"/>
        </w:numPr>
        <w:jc w:val="both"/>
        <w:rPr>
          <w:rFonts w:ascii="Arial" w:hAnsi="Arial" w:cs="Arial"/>
          <w:color w:val="000000" w:themeColor="text1"/>
          <w:sz w:val="22"/>
          <w:szCs w:val="22"/>
        </w:rPr>
      </w:pPr>
      <w:r w:rsidRPr="0000039D">
        <w:rPr>
          <w:rFonts w:ascii="Arial" w:hAnsi="Arial" w:cs="Arial"/>
          <w:sz w:val="22"/>
          <w:szCs w:val="22"/>
        </w:rPr>
        <w:t xml:space="preserve">Enthusiasm, </w:t>
      </w:r>
      <w:proofErr w:type="gramStart"/>
      <w:r w:rsidRPr="0000039D">
        <w:rPr>
          <w:rFonts w:ascii="Arial" w:hAnsi="Arial" w:cs="Arial"/>
          <w:sz w:val="22"/>
          <w:szCs w:val="22"/>
        </w:rPr>
        <w:t>creativity</w:t>
      </w:r>
      <w:proofErr w:type="gramEnd"/>
      <w:r w:rsidRPr="0000039D">
        <w:rPr>
          <w:rFonts w:ascii="Arial" w:hAnsi="Arial" w:cs="Arial"/>
          <w:sz w:val="22"/>
          <w:szCs w:val="22"/>
        </w:rPr>
        <w:t xml:space="preserve"> and a strong commitment to learning through a gallery or museum.</w:t>
      </w:r>
    </w:p>
    <w:p w14:paraId="670028FB" w14:textId="77777777" w:rsidR="003B370D" w:rsidRPr="0000039D" w:rsidRDefault="003B370D" w:rsidP="003B370D">
      <w:pPr>
        <w:numPr>
          <w:ilvl w:val="0"/>
          <w:numId w:val="2"/>
        </w:numPr>
        <w:jc w:val="both"/>
        <w:rPr>
          <w:rFonts w:ascii="Arial" w:eastAsiaTheme="minorEastAsia" w:hAnsi="Arial" w:cs="Arial"/>
          <w:color w:val="000000" w:themeColor="text1"/>
          <w:sz w:val="22"/>
          <w:szCs w:val="22"/>
        </w:rPr>
      </w:pPr>
      <w:r w:rsidRPr="0000039D">
        <w:rPr>
          <w:rFonts w:ascii="Arial" w:hAnsi="Arial" w:cs="Arial"/>
          <w:sz w:val="22"/>
          <w:szCs w:val="22"/>
        </w:rPr>
        <w:t xml:space="preserve">Ability to demonstrate sensitivity and knowledge of the needs of underrepresented audiences. Knowledge and experience of creating digital content and learning resources for families, </w:t>
      </w:r>
      <w:proofErr w:type="gramStart"/>
      <w:r w:rsidRPr="0000039D">
        <w:rPr>
          <w:rFonts w:ascii="Arial" w:hAnsi="Arial" w:cs="Arial"/>
          <w:sz w:val="22"/>
          <w:szCs w:val="22"/>
        </w:rPr>
        <w:t>adults</w:t>
      </w:r>
      <w:proofErr w:type="gramEnd"/>
      <w:r w:rsidRPr="0000039D">
        <w:rPr>
          <w:rFonts w:ascii="Arial" w:hAnsi="Arial" w:cs="Arial"/>
          <w:sz w:val="22"/>
          <w:szCs w:val="22"/>
        </w:rPr>
        <w:t xml:space="preserve"> and schools.</w:t>
      </w:r>
    </w:p>
    <w:p w14:paraId="0C31102F"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 xml:space="preserve">A team player with an active helpful manner, hands-on </w:t>
      </w:r>
      <w:proofErr w:type="gramStart"/>
      <w:r w:rsidRPr="0000039D">
        <w:rPr>
          <w:rFonts w:ascii="Arial" w:hAnsi="Arial" w:cs="Arial"/>
          <w:sz w:val="22"/>
          <w:szCs w:val="22"/>
        </w:rPr>
        <w:t>approach</w:t>
      </w:r>
      <w:proofErr w:type="gramEnd"/>
      <w:r w:rsidRPr="0000039D">
        <w:rPr>
          <w:rFonts w:ascii="Arial" w:hAnsi="Arial" w:cs="Arial"/>
          <w:sz w:val="22"/>
          <w:szCs w:val="22"/>
        </w:rPr>
        <w:t xml:space="preserve"> and flexible attitude to the duties of the post.</w:t>
      </w:r>
    </w:p>
    <w:p w14:paraId="51469D3C"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Excellent interpersonal and communication skills (oral and written).</w:t>
      </w:r>
    </w:p>
    <w:p w14:paraId="1D0AEF8D"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Excellent IT skills.</w:t>
      </w:r>
    </w:p>
    <w:p w14:paraId="4794A527"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Meticulous attention to detail.</w:t>
      </w:r>
    </w:p>
    <w:p w14:paraId="2C909419"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Efficient time and work-schedule management and the ability to work on several tasks at any one time.</w:t>
      </w:r>
    </w:p>
    <w:p w14:paraId="418E4F22"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Willingness to work flexible hours, including weekends, evenings, and holiday periods, as required.</w:t>
      </w:r>
    </w:p>
    <w:p w14:paraId="0B7EB335" w14:textId="77777777" w:rsidR="003B370D" w:rsidRDefault="003B370D" w:rsidP="003B370D">
      <w:pPr>
        <w:jc w:val="both"/>
        <w:rPr>
          <w:rFonts w:asciiTheme="minorHAnsi" w:hAnsiTheme="minorHAnsi" w:cstheme="minorHAnsi"/>
          <w:sz w:val="22"/>
          <w:szCs w:val="22"/>
        </w:rPr>
      </w:pPr>
    </w:p>
    <w:p w14:paraId="16ADA24B" w14:textId="77777777" w:rsidR="003B370D" w:rsidRPr="0000039D" w:rsidRDefault="003B370D" w:rsidP="003B370D">
      <w:pPr>
        <w:jc w:val="both"/>
        <w:rPr>
          <w:rFonts w:ascii="Arial" w:hAnsi="Arial" w:cs="Arial"/>
          <w:b/>
          <w:sz w:val="22"/>
          <w:szCs w:val="22"/>
        </w:rPr>
      </w:pPr>
      <w:r w:rsidRPr="0000039D">
        <w:rPr>
          <w:rFonts w:ascii="Arial" w:hAnsi="Arial" w:cs="Arial"/>
          <w:b/>
          <w:sz w:val="22"/>
          <w:szCs w:val="22"/>
        </w:rPr>
        <w:t>Desirable:</w:t>
      </w:r>
    </w:p>
    <w:p w14:paraId="1E37C6E7" w14:textId="77777777" w:rsidR="003B370D" w:rsidRPr="0024131E" w:rsidRDefault="003B370D" w:rsidP="003B370D">
      <w:pPr>
        <w:jc w:val="both"/>
        <w:rPr>
          <w:rFonts w:asciiTheme="minorHAnsi" w:hAnsiTheme="minorHAnsi" w:cstheme="minorHAnsi"/>
          <w:sz w:val="22"/>
          <w:szCs w:val="22"/>
        </w:rPr>
      </w:pPr>
    </w:p>
    <w:p w14:paraId="5CD65379"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A broad-ranging and thorough knowledge of the NGS collection and in particular the collection of Scottish Art.</w:t>
      </w:r>
    </w:p>
    <w:p w14:paraId="254D34B5"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Knowledge of and interest in Scottish history and culture.</w:t>
      </w:r>
    </w:p>
    <w:p w14:paraId="1DEBBEE0" w14:textId="77777777" w:rsidR="003B370D" w:rsidRPr="0000039D" w:rsidRDefault="003B370D" w:rsidP="003B370D">
      <w:pPr>
        <w:numPr>
          <w:ilvl w:val="0"/>
          <w:numId w:val="2"/>
        </w:numPr>
        <w:jc w:val="both"/>
        <w:rPr>
          <w:rFonts w:ascii="Arial" w:eastAsiaTheme="minorEastAsia" w:hAnsi="Arial" w:cs="Arial"/>
          <w:sz w:val="22"/>
          <w:szCs w:val="22"/>
        </w:rPr>
      </w:pPr>
      <w:r w:rsidRPr="0000039D">
        <w:rPr>
          <w:rFonts w:ascii="Arial" w:hAnsi="Arial" w:cs="Arial"/>
          <w:sz w:val="22"/>
          <w:szCs w:val="22"/>
        </w:rPr>
        <w:t>Experience of working on major capital museum or gallery projects funded by the National Lottery Heritage Fund.</w:t>
      </w:r>
    </w:p>
    <w:p w14:paraId="780656E9" w14:textId="77777777" w:rsidR="003B370D" w:rsidRPr="0000039D" w:rsidRDefault="003B370D" w:rsidP="003B370D">
      <w:pPr>
        <w:numPr>
          <w:ilvl w:val="0"/>
          <w:numId w:val="2"/>
        </w:numPr>
        <w:jc w:val="both"/>
        <w:rPr>
          <w:rFonts w:ascii="Arial" w:hAnsi="Arial" w:cs="Arial"/>
          <w:sz w:val="22"/>
          <w:szCs w:val="22"/>
        </w:rPr>
      </w:pPr>
      <w:r w:rsidRPr="0000039D">
        <w:rPr>
          <w:rFonts w:ascii="Arial" w:hAnsi="Arial" w:cs="Arial"/>
          <w:sz w:val="22"/>
          <w:szCs w:val="22"/>
        </w:rPr>
        <w:t xml:space="preserve">Knowledge of Gaelic and/or other European languages and an interest in Scots. </w:t>
      </w:r>
    </w:p>
    <w:p w14:paraId="26412A0C" w14:textId="77777777" w:rsidR="003B370D" w:rsidRPr="0000039D" w:rsidRDefault="003B370D" w:rsidP="003B370D">
      <w:pPr>
        <w:jc w:val="both"/>
        <w:rPr>
          <w:rFonts w:ascii="Arial" w:hAnsi="Arial" w:cs="Arial"/>
          <w:sz w:val="22"/>
          <w:szCs w:val="22"/>
        </w:rPr>
      </w:pPr>
    </w:p>
    <w:p w14:paraId="2CF6DC83" w14:textId="77777777" w:rsidR="003B370D" w:rsidRPr="0000039D" w:rsidRDefault="003B370D" w:rsidP="003B370D">
      <w:pPr>
        <w:tabs>
          <w:tab w:val="left" w:pos="-851"/>
          <w:tab w:val="left" w:pos="1440"/>
        </w:tabs>
        <w:jc w:val="both"/>
        <w:rPr>
          <w:rFonts w:ascii="Arial" w:hAnsi="Arial" w:cs="Arial"/>
          <w:sz w:val="22"/>
          <w:szCs w:val="22"/>
        </w:rPr>
      </w:pPr>
      <w:r w:rsidRPr="0000039D">
        <w:rPr>
          <w:rFonts w:ascii="Arial" w:hAnsi="Arial" w:cs="Arial"/>
          <w:sz w:val="22"/>
          <w:szCs w:val="22"/>
        </w:rPr>
        <w:t xml:space="preserve">Applicants are asked to provide a written statement saying how their skills match the person specification and demonstrate the value and relevance of their experience to the post. </w:t>
      </w:r>
    </w:p>
    <w:p w14:paraId="15765260" w14:textId="77777777" w:rsidR="003B370D" w:rsidRPr="0000039D" w:rsidRDefault="003B370D" w:rsidP="003B370D">
      <w:pPr>
        <w:tabs>
          <w:tab w:val="left" w:pos="1440"/>
        </w:tabs>
        <w:ind w:hanging="851"/>
        <w:jc w:val="both"/>
        <w:rPr>
          <w:rFonts w:ascii="Arial" w:hAnsi="Arial" w:cs="Arial"/>
          <w:sz w:val="22"/>
          <w:szCs w:val="22"/>
        </w:rPr>
      </w:pPr>
    </w:p>
    <w:p w14:paraId="7742FCF8" w14:textId="77777777" w:rsidR="003B370D" w:rsidRPr="0000039D" w:rsidRDefault="003B370D" w:rsidP="003B370D">
      <w:pPr>
        <w:tabs>
          <w:tab w:val="left" w:pos="1440"/>
        </w:tabs>
        <w:jc w:val="both"/>
        <w:rPr>
          <w:rFonts w:ascii="Arial" w:hAnsi="Arial" w:cs="Arial"/>
          <w:b/>
          <w:sz w:val="22"/>
          <w:szCs w:val="22"/>
        </w:rPr>
      </w:pPr>
      <w:r w:rsidRPr="0000039D">
        <w:rPr>
          <w:rFonts w:ascii="Arial" w:hAnsi="Arial" w:cs="Arial"/>
          <w:b/>
          <w:sz w:val="22"/>
          <w:szCs w:val="22"/>
        </w:rPr>
        <w:lastRenderedPageBreak/>
        <w:t xml:space="preserve">Selection Procedures: </w:t>
      </w:r>
      <w:r w:rsidRPr="0000039D">
        <w:rPr>
          <w:rFonts w:ascii="Arial" w:hAnsi="Arial" w:cs="Arial"/>
          <w:sz w:val="22"/>
          <w:szCs w:val="22"/>
        </w:rPr>
        <w:t>The applicants who meet the criteria based on the job description and the person specification and who demonstrate this in their written statement will be selected for interview</w:t>
      </w:r>
      <w:r w:rsidRPr="0000039D">
        <w:rPr>
          <w:rFonts w:ascii="Arial" w:hAnsi="Arial" w:cs="Arial"/>
          <w:b/>
          <w:sz w:val="22"/>
          <w:szCs w:val="22"/>
        </w:rPr>
        <w:t>.</w:t>
      </w:r>
    </w:p>
    <w:p w14:paraId="5FEFBCF7" w14:textId="77777777" w:rsidR="003B370D" w:rsidRPr="0000039D" w:rsidRDefault="003B370D" w:rsidP="003B370D">
      <w:pPr>
        <w:jc w:val="both"/>
        <w:rPr>
          <w:rFonts w:ascii="Arial" w:hAnsi="Arial" w:cs="Arial"/>
          <w:b/>
          <w:bCs/>
          <w:sz w:val="22"/>
          <w:szCs w:val="22"/>
        </w:rPr>
      </w:pPr>
    </w:p>
    <w:p w14:paraId="0B3127C6" w14:textId="77777777" w:rsidR="003B370D" w:rsidRPr="0000039D" w:rsidRDefault="003B370D" w:rsidP="003B370D">
      <w:pPr>
        <w:jc w:val="both"/>
        <w:rPr>
          <w:rFonts w:ascii="Arial" w:hAnsi="Arial" w:cs="Arial"/>
          <w:b/>
          <w:sz w:val="22"/>
          <w:szCs w:val="22"/>
        </w:rPr>
      </w:pPr>
      <w:r w:rsidRPr="0000039D">
        <w:rPr>
          <w:rFonts w:ascii="Arial" w:hAnsi="Arial" w:cs="Arial"/>
          <w:b/>
          <w:bCs/>
          <w:sz w:val="22"/>
          <w:szCs w:val="22"/>
        </w:rPr>
        <w:t xml:space="preserve">SUMMARY TERMS </w:t>
      </w:r>
      <w:smartTag w:uri="urn:schemas-microsoft-com:office:smarttags" w:element="stockticker">
        <w:r w:rsidRPr="0000039D">
          <w:rPr>
            <w:rFonts w:ascii="Arial" w:hAnsi="Arial" w:cs="Arial"/>
            <w:b/>
            <w:bCs/>
            <w:sz w:val="22"/>
            <w:szCs w:val="22"/>
          </w:rPr>
          <w:t>AND</w:t>
        </w:r>
      </w:smartTag>
      <w:r w:rsidRPr="0000039D">
        <w:rPr>
          <w:rFonts w:ascii="Arial" w:hAnsi="Arial" w:cs="Arial"/>
          <w:b/>
          <w:bCs/>
          <w:sz w:val="22"/>
          <w:szCs w:val="22"/>
        </w:rPr>
        <w:t xml:space="preserve"> CONDITIONS </w:t>
      </w:r>
    </w:p>
    <w:p w14:paraId="77CF9AD0" w14:textId="77777777" w:rsidR="003B370D" w:rsidRPr="00240B95" w:rsidRDefault="003B370D" w:rsidP="003B370D">
      <w:pPr>
        <w:jc w:val="both"/>
        <w:rPr>
          <w:rFonts w:asciiTheme="minorHAnsi" w:hAnsiTheme="minorHAnsi" w:cstheme="minorHAnsi"/>
          <w:sz w:val="22"/>
          <w:szCs w:val="22"/>
        </w:rPr>
      </w:pPr>
    </w:p>
    <w:p w14:paraId="72730D21" w14:textId="638583A8" w:rsidR="003B370D" w:rsidRPr="0000039D" w:rsidRDefault="003B370D" w:rsidP="003B370D">
      <w:pPr>
        <w:rPr>
          <w:rFonts w:ascii="Arial" w:hAnsi="Arial" w:cs="Arial"/>
        </w:rPr>
      </w:pPr>
      <w:proofErr w:type="gramStart"/>
      <w:r w:rsidRPr="0000039D">
        <w:rPr>
          <w:rFonts w:ascii="Arial" w:hAnsi="Arial" w:cs="Arial"/>
          <w:sz w:val="22"/>
          <w:szCs w:val="22"/>
        </w:rPr>
        <w:t xml:space="preserve">Salary  </w:t>
      </w:r>
      <w:r w:rsidRPr="0000039D">
        <w:rPr>
          <w:rFonts w:ascii="Arial" w:hAnsi="Arial" w:cs="Arial"/>
          <w:sz w:val="22"/>
          <w:szCs w:val="22"/>
        </w:rPr>
        <w:tab/>
      </w:r>
      <w:bookmarkStart w:id="0" w:name="_Hlk74732701"/>
      <w:proofErr w:type="gramEnd"/>
      <w:r>
        <w:rPr>
          <w:rFonts w:asciiTheme="minorHAnsi" w:hAnsiTheme="minorHAnsi" w:cstheme="minorHAnsi"/>
          <w:sz w:val="22"/>
          <w:szCs w:val="22"/>
        </w:rPr>
        <w:tab/>
      </w:r>
      <w:r w:rsidR="00090529" w:rsidRPr="00090529">
        <w:rPr>
          <w:rFonts w:asciiTheme="minorHAnsi" w:hAnsiTheme="minorHAnsi" w:cstheme="minorHAnsi"/>
          <w:b/>
          <w:bCs/>
          <w:sz w:val="22"/>
          <w:szCs w:val="22"/>
        </w:rPr>
        <w:t>B</w:t>
      </w:r>
      <w:r w:rsidRPr="00090529">
        <w:rPr>
          <w:rFonts w:ascii="Arial" w:eastAsia="Arial" w:hAnsi="Arial" w:cs="Arial"/>
          <w:b/>
          <w:bCs/>
          <w:sz w:val="22"/>
          <w:szCs w:val="22"/>
        </w:rPr>
        <w:t xml:space="preserve">and </w:t>
      </w:r>
      <w:r w:rsidRPr="0000039D">
        <w:rPr>
          <w:rFonts w:ascii="Arial" w:eastAsia="Arial" w:hAnsi="Arial" w:cs="Arial"/>
          <w:b/>
          <w:bCs/>
          <w:sz w:val="22"/>
          <w:szCs w:val="22"/>
        </w:rPr>
        <w:t>6</w:t>
      </w:r>
      <w:r w:rsidR="00090529">
        <w:rPr>
          <w:rFonts w:ascii="Arial" w:eastAsia="Arial" w:hAnsi="Arial" w:cs="Arial"/>
          <w:b/>
          <w:bCs/>
          <w:sz w:val="22"/>
          <w:szCs w:val="22"/>
        </w:rPr>
        <w:t xml:space="preserve"> </w:t>
      </w:r>
      <w:r w:rsidRPr="0000039D">
        <w:rPr>
          <w:rFonts w:ascii="Arial" w:eastAsia="Arial" w:hAnsi="Arial" w:cs="Arial"/>
          <w:b/>
          <w:bCs/>
          <w:sz w:val="22"/>
          <w:szCs w:val="22"/>
        </w:rPr>
        <w:t xml:space="preserve"> £25,350 - £27,687</w:t>
      </w:r>
    </w:p>
    <w:p w14:paraId="42CB96A9" w14:textId="77777777" w:rsidR="003B370D" w:rsidRPr="00240B95" w:rsidRDefault="003B370D" w:rsidP="003B370D">
      <w:pPr>
        <w:tabs>
          <w:tab w:val="left" w:pos="2160"/>
        </w:tabs>
        <w:ind w:left="720" w:hanging="720"/>
        <w:jc w:val="both"/>
        <w:rPr>
          <w:rFonts w:asciiTheme="minorHAnsi" w:hAnsiTheme="minorHAnsi" w:cstheme="minorHAnsi"/>
          <w:sz w:val="22"/>
          <w:szCs w:val="22"/>
        </w:rPr>
      </w:pPr>
    </w:p>
    <w:bookmarkEnd w:id="0"/>
    <w:p w14:paraId="175FABFC" w14:textId="77777777" w:rsidR="003B370D" w:rsidRPr="0000039D" w:rsidRDefault="003B370D" w:rsidP="003B370D">
      <w:pPr>
        <w:spacing w:after="120"/>
        <w:ind w:left="2127"/>
        <w:jc w:val="both"/>
        <w:rPr>
          <w:rFonts w:ascii="Arial" w:hAnsi="Arial" w:cs="Arial"/>
          <w:sz w:val="22"/>
          <w:szCs w:val="22"/>
        </w:rPr>
      </w:pPr>
      <w:r w:rsidRPr="0000039D">
        <w:rPr>
          <w:rFonts w:ascii="Arial" w:hAnsi="Arial" w:cs="Arial"/>
          <w:sz w:val="22"/>
          <w:szCs w:val="22"/>
        </w:rPr>
        <w:t xml:space="preserve">Starting salaries will normally be at the minimum or at a rate that reflects qualifications and/or experience which are of special value for the </w:t>
      </w:r>
      <w:proofErr w:type="gramStart"/>
      <w:r w:rsidRPr="0000039D">
        <w:rPr>
          <w:rFonts w:ascii="Arial" w:hAnsi="Arial" w:cs="Arial"/>
          <w:sz w:val="22"/>
          <w:szCs w:val="22"/>
        </w:rPr>
        <w:t>post</w:t>
      </w:r>
      <w:proofErr w:type="gramEnd"/>
      <w:r w:rsidRPr="0000039D">
        <w:rPr>
          <w:rFonts w:ascii="Arial" w:hAnsi="Arial" w:cs="Arial"/>
          <w:sz w:val="22"/>
          <w:szCs w:val="22"/>
        </w:rPr>
        <w:t xml:space="preserve"> and which are above minimum entry requirements. </w:t>
      </w:r>
    </w:p>
    <w:p w14:paraId="4C55AD2D" w14:textId="77777777" w:rsidR="003B370D" w:rsidRPr="00240B95" w:rsidRDefault="003B370D" w:rsidP="003B370D">
      <w:pPr>
        <w:jc w:val="both"/>
        <w:rPr>
          <w:rFonts w:asciiTheme="minorHAnsi" w:hAnsiTheme="minorHAnsi" w:cstheme="minorHAnsi"/>
          <w:b/>
          <w:sz w:val="22"/>
          <w:szCs w:val="22"/>
        </w:rPr>
      </w:pPr>
    </w:p>
    <w:p w14:paraId="0DE16DE5" w14:textId="77777777" w:rsidR="003B370D" w:rsidRPr="0000039D" w:rsidRDefault="003B370D" w:rsidP="003B370D">
      <w:pPr>
        <w:ind w:left="2127" w:hanging="2127"/>
        <w:jc w:val="both"/>
        <w:rPr>
          <w:rFonts w:ascii="Arial" w:hAnsi="Arial" w:cs="Arial"/>
          <w:sz w:val="22"/>
          <w:szCs w:val="22"/>
        </w:rPr>
      </w:pPr>
      <w:r w:rsidRPr="006503ED">
        <w:rPr>
          <w:rFonts w:ascii="Arial" w:hAnsi="Arial" w:cs="Arial"/>
          <w:sz w:val="22"/>
          <w:szCs w:val="22"/>
        </w:rPr>
        <w:t>Hours</w:t>
      </w:r>
      <w:r w:rsidRPr="00240B95">
        <w:rPr>
          <w:rFonts w:asciiTheme="minorHAnsi" w:hAnsiTheme="minorHAnsi" w:cstheme="minorHAnsi"/>
          <w:sz w:val="22"/>
          <w:szCs w:val="22"/>
        </w:rPr>
        <w:tab/>
      </w:r>
      <w:r w:rsidRPr="00240B95">
        <w:rPr>
          <w:rFonts w:asciiTheme="minorHAnsi" w:hAnsiTheme="minorHAnsi" w:cstheme="minorHAnsi"/>
          <w:sz w:val="22"/>
          <w:szCs w:val="22"/>
        </w:rPr>
        <w:tab/>
        <w:t xml:space="preserve"> </w:t>
      </w:r>
      <w:r w:rsidRPr="0000039D">
        <w:rPr>
          <w:rFonts w:ascii="Arial" w:hAnsi="Arial" w:cs="Arial"/>
          <w:sz w:val="22"/>
          <w:szCs w:val="22"/>
        </w:rPr>
        <w:t>42 hours per week inclusive of lunch breaks</w:t>
      </w:r>
    </w:p>
    <w:p w14:paraId="1C4195CD" w14:textId="77777777" w:rsidR="003B370D" w:rsidRPr="0000039D" w:rsidRDefault="003B370D" w:rsidP="003B370D">
      <w:pPr>
        <w:tabs>
          <w:tab w:val="left" w:pos="2160"/>
        </w:tabs>
        <w:ind w:left="2160" w:hanging="2160"/>
        <w:jc w:val="both"/>
        <w:rPr>
          <w:rFonts w:ascii="Arial" w:hAnsi="Arial" w:cs="Arial"/>
          <w:sz w:val="22"/>
          <w:szCs w:val="22"/>
        </w:rPr>
      </w:pPr>
    </w:p>
    <w:p w14:paraId="1B1CA860" w14:textId="7E6CC2E0" w:rsidR="003B370D" w:rsidRPr="0000039D" w:rsidRDefault="003B370D" w:rsidP="003B370D">
      <w:pPr>
        <w:tabs>
          <w:tab w:val="left" w:pos="2160"/>
        </w:tabs>
        <w:ind w:left="2160" w:hanging="2160"/>
        <w:jc w:val="both"/>
        <w:rPr>
          <w:rFonts w:ascii="Arial" w:hAnsi="Arial" w:cs="Arial"/>
          <w:sz w:val="22"/>
          <w:szCs w:val="22"/>
        </w:rPr>
      </w:pPr>
      <w:r w:rsidRPr="0000039D">
        <w:rPr>
          <w:rFonts w:ascii="Arial" w:hAnsi="Arial" w:cs="Arial"/>
          <w:sz w:val="22"/>
          <w:szCs w:val="22"/>
        </w:rPr>
        <w:t>Annual Leave</w:t>
      </w:r>
      <w:r w:rsidRPr="0000039D">
        <w:rPr>
          <w:rFonts w:ascii="Arial" w:hAnsi="Arial" w:cs="Arial"/>
          <w:sz w:val="22"/>
          <w:szCs w:val="22"/>
        </w:rPr>
        <w:tab/>
        <w:t xml:space="preserve">25 days per annum &amp; 11.5 public and privilege holidays  </w:t>
      </w:r>
    </w:p>
    <w:p w14:paraId="3574289E" w14:textId="77777777" w:rsidR="003B370D" w:rsidRPr="0000039D" w:rsidRDefault="003B370D" w:rsidP="003B370D">
      <w:pPr>
        <w:ind w:left="1800" w:firstLine="360"/>
        <w:jc w:val="both"/>
        <w:rPr>
          <w:rFonts w:ascii="Arial" w:hAnsi="Arial" w:cs="Arial"/>
          <w:sz w:val="22"/>
          <w:szCs w:val="22"/>
        </w:rPr>
      </w:pPr>
    </w:p>
    <w:p w14:paraId="444702A6" w14:textId="77777777" w:rsidR="003B370D" w:rsidRPr="0000039D" w:rsidRDefault="003B370D" w:rsidP="003B370D">
      <w:pPr>
        <w:ind w:left="2160" w:hanging="2160"/>
        <w:jc w:val="both"/>
        <w:rPr>
          <w:rFonts w:ascii="Arial" w:hAnsi="Arial" w:cs="Arial"/>
          <w:sz w:val="22"/>
          <w:szCs w:val="22"/>
        </w:rPr>
      </w:pPr>
      <w:r w:rsidRPr="0000039D">
        <w:rPr>
          <w:rFonts w:ascii="Arial" w:hAnsi="Arial" w:cs="Arial"/>
          <w:sz w:val="22"/>
          <w:szCs w:val="22"/>
        </w:rPr>
        <w:t>Pension</w:t>
      </w:r>
      <w:r w:rsidRPr="0000039D">
        <w:rPr>
          <w:rFonts w:ascii="Arial" w:hAnsi="Arial" w:cs="Arial"/>
          <w:sz w:val="22"/>
          <w:szCs w:val="22"/>
        </w:rPr>
        <w:tab/>
        <w:t>Civil Service pension provisions enables the National Galleries of Scotland to offer a choice of occupational and stakeholder pensions, giving you the flexibility to choose the pension that suits you best.</w:t>
      </w:r>
    </w:p>
    <w:p w14:paraId="733D7E8E" w14:textId="77777777" w:rsidR="003B370D" w:rsidRPr="0000039D" w:rsidRDefault="003B370D" w:rsidP="003B370D">
      <w:pPr>
        <w:rPr>
          <w:rFonts w:ascii="Arial" w:hAnsi="Arial" w:cs="Arial"/>
          <w:b/>
          <w:sz w:val="22"/>
          <w:szCs w:val="22"/>
          <w:lang w:eastAsia="en-GB"/>
        </w:rPr>
      </w:pPr>
    </w:p>
    <w:p w14:paraId="192D0F24" w14:textId="6B2FD0DE" w:rsidR="003B370D" w:rsidRPr="0000039D" w:rsidRDefault="003B370D" w:rsidP="003B370D">
      <w:pPr>
        <w:rPr>
          <w:rFonts w:ascii="Arial" w:hAnsi="Arial" w:cs="Arial"/>
          <w:b/>
          <w:sz w:val="22"/>
          <w:szCs w:val="22"/>
          <w:lang w:eastAsia="en-GB"/>
        </w:rPr>
      </w:pPr>
      <w:r w:rsidRPr="0000039D">
        <w:rPr>
          <w:rFonts w:ascii="Arial" w:hAnsi="Arial" w:cs="Arial"/>
          <w:b/>
          <w:sz w:val="22"/>
          <w:szCs w:val="22"/>
          <w:lang w:eastAsia="en-GB"/>
        </w:rPr>
        <w:t xml:space="preserve">The closing date for completed applications is </w:t>
      </w:r>
      <w:r>
        <w:rPr>
          <w:rFonts w:ascii="Arial" w:hAnsi="Arial" w:cs="Arial"/>
          <w:b/>
          <w:sz w:val="22"/>
          <w:szCs w:val="22"/>
          <w:lang w:eastAsia="en-GB"/>
        </w:rPr>
        <w:t>Sunday 20</w:t>
      </w:r>
      <w:r w:rsidRPr="003B370D">
        <w:rPr>
          <w:rFonts w:ascii="Arial" w:hAnsi="Arial" w:cs="Arial"/>
          <w:b/>
          <w:sz w:val="22"/>
          <w:szCs w:val="22"/>
          <w:vertAlign w:val="superscript"/>
          <w:lang w:eastAsia="en-GB"/>
        </w:rPr>
        <w:t>th</w:t>
      </w:r>
      <w:r>
        <w:rPr>
          <w:rFonts w:ascii="Arial" w:hAnsi="Arial" w:cs="Arial"/>
          <w:b/>
          <w:sz w:val="22"/>
          <w:szCs w:val="22"/>
          <w:lang w:eastAsia="en-GB"/>
        </w:rPr>
        <w:t xml:space="preserve"> February</w:t>
      </w:r>
      <w:r w:rsidRPr="0000039D">
        <w:rPr>
          <w:rFonts w:ascii="Arial" w:hAnsi="Arial" w:cs="Arial"/>
          <w:b/>
          <w:sz w:val="22"/>
          <w:szCs w:val="22"/>
          <w:lang w:eastAsia="en-GB"/>
        </w:rPr>
        <w:t xml:space="preserve"> 2021</w:t>
      </w:r>
    </w:p>
    <w:p w14:paraId="70AA8DCD" w14:textId="77777777" w:rsidR="003B370D" w:rsidRPr="00240B95" w:rsidRDefault="003B370D" w:rsidP="003B370D">
      <w:pPr>
        <w:rPr>
          <w:rFonts w:asciiTheme="minorHAnsi" w:hAnsiTheme="minorHAnsi" w:cstheme="minorHAnsi"/>
          <w:b/>
          <w:sz w:val="22"/>
          <w:szCs w:val="22"/>
          <w:lang w:eastAsia="en-GB"/>
        </w:rPr>
      </w:pPr>
    </w:p>
    <w:p w14:paraId="5A0ED460" w14:textId="77777777" w:rsidR="003B370D" w:rsidRDefault="003B370D" w:rsidP="003B370D">
      <w:pPr>
        <w:rPr>
          <w:rFonts w:ascii="Arial" w:hAnsi="Arial" w:cs="Arial"/>
          <w:b/>
          <w:sz w:val="22"/>
          <w:szCs w:val="22"/>
          <w:lang w:eastAsia="en-GB"/>
        </w:rPr>
      </w:pPr>
    </w:p>
    <w:p w14:paraId="05F65E17" w14:textId="3E3B9911" w:rsidR="003B370D" w:rsidRPr="006503ED" w:rsidRDefault="003B370D" w:rsidP="003B370D">
      <w:pPr>
        <w:rPr>
          <w:rFonts w:ascii="Arial" w:eastAsia="Calibri" w:hAnsi="Arial" w:cs="Arial"/>
          <w:i/>
          <w:sz w:val="22"/>
          <w:szCs w:val="22"/>
        </w:rPr>
      </w:pPr>
      <w:r w:rsidRPr="006503ED">
        <w:rPr>
          <w:rFonts w:ascii="Arial" w:eastAsia="Calibri" w:hAnsi="Arial" w:cs="Arial"/>
          <w:i/>
          <w:sz w:val="22"/>
          <w:szCs w:val="22"/>
        </w:rPr>
        <w:t xml:space="preserve">Please note that the successful candidate will be subject to </w:t>
      </w:r>
      <w:r w:rsidR="00694283">
        <w:rPr>
          <w:rFonts w:ascii="Arial" w:eastAsia="Calibri" w:hAnsi="Arial" w:cs="Arial"/>
          <w:i/>
          <w:sz w:val="22"/>
          <w:szCs w:val="22"/>
        </w:rPr>
        <w:t>PVG</w:t>
      </w:r>
      <w:r w:rsidRPr="006503ED">
        <w:rPr>
          <w:rFonts w:ascii="Arial" w:eastAsia="Calibri" w:hAnsi="Arial" w:cs="Arial"/>
          <w:i/>
          <w:sz w:val="22"/>
          <w:szCs w:val="22"/>
        </w:rPr>
        <w:t xml:space="preserve"> security clearance.</w:t>
      </w:r>
    </w:p>
    <w:p w14:paraId="57844B75" w14:textId="77777777" w:rsidR="003B370D" w:rsidRPr="006503ED" w:rsidRDefault="003B370D" w:rsidP="003B370D">
      <w:pPr>
        <w:rPr>
          <w:rFonts w:ascii="Arial" w:eastAsia="Calibri" w:hAnsi="Arial" w:cs="Arial"/>
          <w:i/>
          <w:sz w:val="22"/>
          <w:szCs w:val="22"/>
        </w:rPr>
      </w:pPr>
    </w:p>
    <w:p w14:paraId="094F9CB3" w14:textId="77777777" w:rsidR="003B370D" w:rsidRDefault="003B370D" w:rsidP="003B370D">
      <w:pPr>
        <w:pStyle w:val="Footer"/>
        <w:rPr>
          <w:rFonts w:ascii="Calibri" w:eastAsia="Calibri" w:hAnsi="Calibri" w:cs="Calibri"/>
          <w:i/>
          <w:sz w:val="20"/>
        </w:rPr>
      </w:pPr>
      <w:r w:rsidRPr="6C41FFB7">
        <w:rPr>
          <w:rFonts w:ascii="Calibri" w:eastAsia="Calibri" w:hAnsi="Calibri" w:cs="Calibri"/>
          <w:i/>
          <w:sz w:val="20"/>
        </w:rPr>
        <w:t>National Galleries of Scotland is a charity registered in Scotland (No. SC003728)</w:t>
      </w:r>
    </w:p>
    <w:p w14:paraId="4E3B46A9" w14:textId="77777777" w:rsidR="003B370D" w:rsidRDefault="003B370D" w:rsidP="003B370D">
      <w:pPr>
        <w:pStyle w:val="Footer"/>
        <w:rPr>
          <w:rFonts w:ascii="Arial" w:hAnsi="Arial" w:cs="Arial"/>
          <w:bCs/>
          <w:i/>
          <w:sz w:val="20"/>
        </w:rPr>
      </w:pPr>
    </w:p>
    <w:p w14:paraId="2542C71B" w14:textId="6C8F412D" w:rsidR="00435AE7" w:rsidRDefault="003B370D">
      <w:r>
        <w:rPr>
          <w:noProof/>
        </w:rPr>
        <w:drawing>
          <wp:inline distT="0" distB="0" distL="0" distR="0" wp14:anchorId="609FBFD7" wp14:editId="440FC9F7">
            <wp:extent cx="5731510" cy="17032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703279"/>
                    </a:xfrm>
                    <a:prstGeom prst="rect">
                      <a:avLst/>
                    </a:prstGeom>
                    <a:noFill/>
                    <a:ln>
                      <a:noFill/>
                    </a:ln>
                  </pic:spPr>
                </pic:pic>
              </a:graphicData>
            </a:graphic>
          </wp:inline>
        </w:drawing>
      </w:r>
    </w:p>
    <w:p w14:paraId="4EC4528F" w14:textId="77777777" w:rsidR="007773D7" w:rsidRDefault="007773D7"/>
    <w:p w14:paraId="50D8E32E" w14:textId="5579E9E6" w:rsidR="007773D7" w:rsidRDefault="007773D7"/>
    <w:sectPr w:rsidR="007773D7">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2D08A" w14:textId="77777777" w:rsidR="00E76A4E" w:rsidRDefault="00E76A4E">
      <w:r>
        <w:separator/>
      </w:r>
    </w:p>
  </w:endnote>
  <w:endnote w:type="continuationSeparator" w:id="0">
    <w:p w14:paraId="43903BB9" w14:textId="77777777" w:rsidR="00E76A4E" w:rsidRDefault="00E7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46AA" w14:textId="77777777" w:rsidR="00C22FB7" w:rsidRDefault="00DB45F5">
    <w:pPr>
      <w:pStyle w:val="Footer"/>
    </w:pPr>
    <w:r>
      <w:rPr>
        <w:noProof/>
        <w:lang w:eastAsia="en-GB"/>
      </w:rPr>
      <w:drawing>
        <wp:inline distT="0" distB="0" distL="0" distR="0" wp14:anchorId="6BD62BA4" wp14:editId="125522F9">
          <wp:extent cx="5867400" cy="495300"/>
          <wp:effectExtent l="0" t="0" r="0" b="0"/>
          <wp:docPr id="2" name="Picture 2"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B53F" w14:textId="77777777" w:rsidR="00C22FB7" w:rsidRDefault="00DB45F5">
    <w:pPr>
      <w:pStyle w:val="Footer"/>
    </w:pPr>
    <w:r>
      <w:rPr>
        <w:noProof/>
        <w:lang w:eastAsia="en-GB"/>
      </w:rPr>
      <w:drawing>
        <wp:inline distT="0" distB="0" distL="0" distR="0" wp14:anchorId="44755EB9" wp14:editId="65BFB91E">
          <wp:extent cx="5867400" cy="495300"/>
          <wp:effectExtent l="0" t="0" r="0" b="0"/>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E45C" w14:textId="77777777" w:rsidR="00E76A4E" w:rsidRDefault="00E76A4E">
      <w:r>
        <w:separator/>
      </w:r>
    </w:p>
  </w:footnote>
  <w:footnote w:type="continuationSeparator" w:id="0">
    <w:p w14:paraId="017ECD47" w14:textId="77777777" w:rsidR="00E76A4E" w:rsidRDefault="00E7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2C043" w14:textId="77777777" w:rsidR="00C22FB7" w:rsidRDefault="00DB45F5">
    <w:pPr>
      <w:pStyle w:val="Header"/>
    </w:pPr>
    <w:r>
      <w:rPr>
        <w:noProof/>
        <w:lang w:eastAsia="en-GB"/>
      </w:rPr>
      <w:drawing>
        <wp:anchor distT="0" distB="0" distL="114300" distR="114300" simplePos="0" relativeHeight="251659264" behindDoc="0" locked="0" layoutInCell="1" allowOverlap="1" wp14:anchorId="672B6F9D" wp14:editId="0865CCFB">
          <wp:simplePos x="0" y="0"/>
          <wp:positionH relativeFrom="column">
            <wp:posOffset>4509770</wp:posOffset>
          </wp:positionH>
          <wp:positionV relativeFrom="paragraph">
            <wp:posOffset>1393190</wp:posOffset>
          </wp:positionV>
          <wp:extent cx="1257300" cy="939800"/>
          <wp:effectExtent l="0" t="0" r="0" b="0"/>
          <wp:wrapNone/>
          <wp:docPr id="3" name="Picture 3"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73CD0"/>
    <w:multiLevelType w:val="hybridMultilevel"/>
    <w:tmpl w:val="89A06AE2"/>
    <w:lvl w:ilvl="0" w:tplc="F2461E32">
      <w:start w:val="1"/>
      <w:numFmt w:val="decimal"/>
      <w:lvlText w:val="%1."/>
      <w:lvlJc w:val="left"/>
      <w:pPr>
        <w:ind w:left="720" w:hanging="360"/>
      </w:pPr>
    </w:lvl>
    <w:lvl w:ilvl="1" w:tplc="C9569256">
      <w:start w:val="1"/>
      <w:numFmt w:val="lowerLetter"/>
      <w:lvlText w:val="%2."/>
      <w:lvlJc w:val="left"/>
      <w:pPr>
        <w:ind w:left="1440" w:hanging="360"/>
      </w:pPr>
    </w:lvl>
    <w:lvl w:ilvl="2" w:tplc="8D56C57C">
      <w:start w:val="1"/>
      <w:numFmt w:val="lowerRoman"/>
      <w:lvlText w:val="%3."/>
      <w:lvlJc w:val="right"/>
      <w:pPr>
        <w:ind w:left="2160" w:hanging="180"/>
      </w:pPr>
    </w:lvl>
    <w:lvl w:ilvl="3" w:tplc="DE1C9BD4">
      <w:start w:val="1"/>
      <w:numFmt w:val="decimal"/>
      <w:lvlText w:val="%4."/>
      <w:lvlJc w:val="left"/>
      <w:pPr>
        <w:ind w:left="2880" w:hanging="360"/>
      </w:pPr>
    </w:lvl>
    <w:lvl w:ilvl="4" w:tplc="BCE8ADB8">
      <w:start w:val="1"/>
      <w:numFmt w:val="lowerLetter"/>
      <w:lvlText w:val="%5."/>
      <w:lvlJc w:val="left"/>
      <w:pPr>
        <w:ind w:left="3600" w:hanging="360"/>
      </w:pPr>
    </w:lvl>
    <w:lvl w:ilvl="5" w:tplc="DAA23318">
      <w:start w:val="1"/>
      <w:numFmt w:val="lowerRoman"/>
      <w:lvlText w:val="%6."/>
      <w:lvlJc w:val="right"/>
      <w:pPr>
        <w:ind w:left="4320" w:hanging="180"/>
      </w:pPr>
    </w:lvl>
    <w:lvl w:ilvl="6" w:tplc="A7C49944">
      <w:start w:val="1"/>
      <w:numFmt w:val="decimal"/>
      <w:lvlText w:val="%7."/>
      <w:lvlJc w:val="left"/>
      <w:pPr>
        <w:ind w:left="5040" w:hanging="360"/>
      </w:pPr>
    </w:lvl>
    <w:lvl w:ilvl="7" w:tplc="2D6CCEAC">
      <w:start w:val="1"/>
      <w:numFmt w:val="lowerLetter"/>
      <w:lvlText w:val="%8."/>
      <w:lvlJc w:val="left"/>
      <w:pPr>
        <w:ind w:left="5760" w:hanging="360"/>
      </w:pPr>
    </w:lvl>
    <w:lvl w:ilvl="8" w:tplc="2E920F4C">
      <w:start w:val="1"/>
      <w:numFmt w:val="lowerRoman"/>
      <w:lvlText w:val="%9."/>
      <w:lvlJc w:val="right"/>
      <w:pPr>
        <w:ind w:left="6480" w:hanging="180"/>
      </w:pPr>
    </w:lvl>
  </w:abstractNum>
  <w:abstractNum w:abstractNumId="1" w15:restartNumberingAfterBreak="0">
    <w:nsid w:val="46C5482D"/>
    <w:multiLevelType w:val="hybridMultilevel"/>
    <w:tmpl w:val="6C7C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5519F"/>
    <w:multiLevelType w:val="hybridMultilevel"/>
    <w:tmpl w:val="223EFA8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72F61110"/>
    <w:multiLevelType w:val="hybridMultilevel"/>
    <w:tmpl w:val="90F8E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0D"/>
    <w:rsid w:val="00090529"/>
    <w:rsid w:val="003B370D"/>
    <w:rsid w:val="00435AE7"/>
    <w:rsid w:val="004C1630"/>
    <w:rsid w:val="0052543A"/>
    <w:rsid w:val="00694283"/>
    <w:rsid w:val="006A5369"/>
    <w:rsid w:val="007773D7"/>
    <w:rsid w:val="007A39B3"/>
    <w:rsid w:val="00BA670D"/>
    <w:rsid w:val="00DB45F5"/>
    <w:rsid w:val="00E76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69DB73"/>
  <w15:chartTrackingRefBased/>
  <w15:docId w15:val="{946C83E3-88A0-4579-85E5-D8BCC9DC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7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370D"/>
    <w:pPr>
      <w:tabs>
        <w:tab w:val="center" w:pos="4320"/>
        <w:tab w:val="right" w:pos="8640"/>
      </w:tabs>
    </w:pPr>
  </w:style>
  <w:style w:type="character" w:customStyle="1" w:styleId="HeaderChar">
    <w:name w:val="Header Char"/>
    <w:basedOn w:val="DefaultParagraphFont"/>
    <w:link w:val="Header"/>
    <w:rsid w:val="003B370D"/>
    <w:rPr>
      <w:rFonts w:ascii="Times New Roman" w:eastAsia="Times New Roman" w:hAnsi="Times New Roman" w:cs="Times New Roman"/>
      <w:sz w:val="24"/>
      <w:szCs w:val="20"/>
    </w:rPr>
  </w:style>
  <w:style w:type="paragraph" w:styleId="Footer">
    <w:name w:val="footer"/>
    <w:basedOn w:val="Normal"/>
    <w:link w:val="FooterChar"/>
    <w:rsid w:val="003B370D"/>
    <w:pPr>
      <w:tabs>
        <w:tab w:val="center" w:pos="4320"/>
        <w:tab w:val="right" w:pos="8640"/>
      </w:tabs>
    </w:pPr>
  </w:style>
  <w:style w:type="character" w:customStyle="1" w:styleId="FooterChar">
    <w:name w:val="Footer Char"/>
    <w:basedOn w:val="DefaultParagraphFont"/>
    <w:link w:val="Footer"/>
    <w:rsid w:val="003B370D"/>
    <w:rPr>
      <w:rFonts w:ascii="Times New Roman" w:eastAsia="Times New Roman" w:hAnsi="Times New Roman" w:cs="Times New Roman"/>
      <w:sz w:val="24"/>
      <w:szCs w:val="20"/>
    </w:rPr>
  </w:style>
  <w:style w:type="paragraph" w:customStyle="1" w:styleId="NGSPageheader">
    <w:name w:val="NGS Page header"/>
    <w:basedOn w:val="Normal"/>
    <w:rsid w:val="003B370D"/>
    <w:pPr>
      <w:spacing w:line="340" w:lineRule="exact"/>
    </w:pPr>
    <w:rPr>
      <w:rFonts w:ascii="Arial" w:hAnsi="Arial" w:cs="Arial"/>
      <w:sz w:val="28"/>
      <w:szCs w:val="28"/>
    </w:rPr>
  </w:style>
  <w:style w:type="paragraph" w:styleId="PlainText">
    <w:name w:val="Plain Text"/>
    <w:basedOn w:val="Normal"/>
    <w:link w:val="PlainTextChar"/>
    <w:uiPriority w:val="99"/>
    <w:semiHidden/>
    <w:unhideWhenUsed/>
    <w:rsid w:val="003B370D"/>
    <w:rPr>
      <w:rFonts w:ascii="Calibri" w:eastAsia="Calibri" w:hAnsi="Calibri"/>
      <w:sz w:val="22"/>
      <w:szCs w:val="21"/>
    </w:rPr>
  </w:style>
  <w:style w:type="character" w:customStyle="1" w:styleId="PlainTextChar">
    <w:name w:val="Plain Text Char"/>
    <w:basedOn w:val="DefaultParagraphFont"/>
    <w:link w:val="PlainText"/>
    <w:uiPriority w:val="99"/>
    <w:semiHidden/>
    <w:rsid w:val="003B370D"/>
    <w:rPr>
      <w:rFonts w:ascii="Calibri" w:eastAsia="Calibri" w:hAnsi="Calibri" w:cs="Times New Roman"/>
      <w:szCs w:val="21"/>
    </w:rPr>
  </w:style>
  <w:style w:type="character" w:styleId="Hyperlink">
    <w:name w:val="Hyperlink"/>
    <w:basedOn w:val="DefaultParagraphFont"/>
    <w:uiPriority w:val="99"/>
    <w:unhideWhenUsed/>
    <w:rsid w:val="003B370D"/>
    <w:rPr>
      <w:color w:val="0563C1" w:themeColor="hyperlink"/>
      <w:u w:val="single"/>
    </w:rPr>
  </w:style>
  <w:style w:type="paragraph" w:styleId="ListParagraph">
    <w:name w:val="List Paragraph"/>
    <w:basedOn w:val="Normal"/>
    <w:uiPriority w:val="34"/>
    <w:qFormat/>
    <w:rsid w:val="003B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nationalgalleries.org/aboutus/special-projects/celebrating-scotlands-art-the-scottish-national-gallery-projec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Campbell</dc:creator>
  <cp:keywords/>
  <dc:description/>
  <cp:lastModifiedBy>Cathy Campbell</cp:lastModifiedBy>
  <cp:revision>8</cp:revision>
  <dcterms:created xsi:type="dcterms:W3CDTF">2022-01-19T15:27:00Z</dcterms:created>
  <dcterms:modified xsi:type="dcterms:W3CDTF">2022-01-25T11:50:00Z</dcterms:modified>
</cp:coreProperties>
</file>