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7"/>
        <w:gridCol w:w="1937"/>
      </w:tblGrid>
      <w:tr xmlns:wp14="http://schemas.microsoft.com/office/word/2010/wordml" w:rsidRPr="00831FD8" w:rsidR="00392495" w14:paraId="692CCBF5" wp14:textId="77777777">
        <w:tc>
          <w:tcPr>
            <w:tcW w:w="2160" w:type="dxa"/>
            <w:vAlign w:val="center"/>
          </w:tcPr>
          <w:p w:rsidRPr="00831FD8" w:rsidR="00392495" w:rsidRDefault="004319B4" w14:paraId="672A6659" wp14:textId="77777777">
            <w:pPr>
              <w:pStyle w:val="Header"/>
              <w:tabs>
                <w:tab w:val="clear" w:pos="4320"/>
                <w:tab w:val="clear" w:pos="8640"/>
              </w:tabs>
              <w:rPr>
                <w:rFonts w:ascii="Open Sans" w:hAnsi="Open Sans" w:cs="Open Sans"/>
                <w:sz w:val="22"/>
                <w:szCs w:val="22"/>
              </w:rPr>
            </w:pPr>
            <w:r w:rsidRPr="00831FD8">
              <w:rPr>
                <w:rFonts w:ascii="Open Sans" w:hAnsi="Open Sans" w:cs="Open Sans"/>
                <w:noProof/>
                <w:sz w:val="22"/>
                <w:szCs w:val="22"/>
                <w:lang w:val="en-GB" w:eastAsia="en-GB"/>
              </w:rPr>
              <w:drawing>
                <wp:inline xmlns:wp14="http://schemas.microsoft.com/office/word/2010/wordprocessingDrawing" distT="0" distB="0" distL="0" distR="0" wp14:anchorId="698278AC"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831FD8" w:rsidR="00392495" w:rsidRDefault="00392495" w14:paraId="5FE928B3" wp14:textId="77777777">
            <w:pPr>
              <w:pStyle w:val="Heading1"/>
              <w:rPr>
                <w:rFonts w:ascii="Open Sans" w:hAnsi="Open Sans" w:cs="Open Sans"/>
                <w:sz w:val="22"/>
                <w:szCs w:val="22"/>
              </w:rPr>
            </w:pPr>
            <w:r w:rsidRPr="00831FD8">
              <w:rPr>
                <w:rFonts w:ascii="Open Sans" w:hAnsi="Open Sans" w:cs="Open Sans"/>
                <w:sz w:val="22"/>
                <w:szCs w:val="22"/>
              </w:rPr>
              <w:t>Job Description</w:t>
            </w:r>
          </w:p>
        </w:tc>
        <w:tc>
          <w:tcPr>
            <w:tcW w:w="1980" w:type="dxa"/>
            <w:vAlign w:val="center"/>
          </w:tcPr>
          <w:p w:rsidR="00392495" w:rsidP="00831FD8" w:rsidRDefault="00C60EE0" w14:paraId="591A8E70" wp14:textId="77777777">
            <w:pPr>
              <w:jc w:val="right"/>
              <w:rPr>
                <w:rFonts w:ascii="Open Sans" w:hAnsi="Open Sans" w:cs="Open Sans"/>
                <w:sz w:val="22"/>
                <w:szCs w:val="22"/>
              </w:rPr>
            </w:pPr>
            <w:r>
              <w:rPr>
                <w:rFonts w:ascii="Open Sans" w:hAnsi="Open Sans" w:cs="Open Sans"/>
                <w:sz w:val="22"/>
                <w:szCs w:val="22"/>
              </w:rPr>
              <w:t>Jan 202</w:t>
            </w:r>
            <w:r w:rsidR="006012BE">
              <w:rPr>
                <w:rFonts w:ascii="Open Sans" w:hAnsi="Open Sans" w:cs="Open Sans"/>
                <w:sz w:val="22"/>
                <w:szCs w:val="22"/>
              </w:rPr>
              <w:t>4</w:t>
            </w:r>
          </w:p>
          <w:p w:rsidRPr="00831FD8" w:rsidR="006B10D8" w:rsidP="00831FD8" w:rsidRDefault="006B10D8" w14:paraId="0A37501D" wp14:textId="77777777">
            <w:pPr>
              <w:jc w:val="right"/>
              <w:rPr>
                <w:rFonts w:ascii="Open Sans" w:hAnsi="Open Sans" w:cs="Open Sans"/>
                <w:sz w:val="22"/>
                <w:szCs w:val="22"/>
              </w:rPr>
            </w:pPr>
          </w:p>
        </w:tc>
      </w:tr>
    </w:tbl>
    <w:p xmlns:wp14="http://schemas.microsoft.com/office/word/2010/wordml" w:rsidRPr="00831FD8" w:rsidR="00392495" w:rsidRDefault="00392495" w14:paraId="5DAB6C7B" wp14:textId="77777777">
      <w:pPr>
        <w:rPr>
          <w:rFonts w:ascii="Open Sans" w:hAnsi="Open Sans" w:cs="Open Sans"/>
          <w:sz w:val="22"/>
          <w:szCs w:val="22"/>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831FD8" w:rsidR="00392495" w:rsidTr="730EA9A1" w14:paraId="3E15DF5C" wp14:textId="77777777">
        <w:trPr>
          <w:trHeight w:val="340"/>
        </w:trPr>
        <w:tc>
          <w:tcPr>
            <w:tcW w:w="5220" w:type="dxa"/>
            <w:shd w:val="clear" w:color="auto" w:fill="E6E6E6"/>
            <w:tcMar/>
            <w:vAlign w:val="center"/>
          </w:tcPr>
          <w:p w:rsidRPr="00831FD8" w:rsidR="00392495" w:rsidP="00527279" w:rsidRDefault="00392495" w14:paraId="0A8F11F7" wp14:textId="77777777">
            <w:pPr>
              <w:rPr>
                <w:rFonts w:ascii="Open Sans" w:hAnsi="Open Sans" w:cs="Open Sans"/>
                <w:sz w:val="22"/>
                <w:szCs w:val="22"/>
              </w:rPr>
            </w:pPr>
            <w:r w:rsidRPr="00831FD8">
              <w:rPr>
                <w:rFonts w:ascii="Open Sans" w:hAnsi="Open Sans" w:cs="Open Sans"/>
                <w:b/>
                <w:sz w:val="22"/>
                <w:szCs w:val="22"/>
              </w:rPr>
              <w:t>Role:</w:t>
            </w:r>
            <w:r w:rsidRPr="00831FD8" w:rsidR="00367431">
              <w:rPr>
                <w:rFonts w:ascii="Open Sans" w:hAnsi="Open Sans" w:cs="Open Sans"/>
                <w:sz w:val="22"/>
                <w:szCs w:val="22"/>
              </w:rPr>
              <w:t xml:space="preserve"> </w:t>
            </w:r>
            <w:r w:rsidRPr="006012BE" w:rsidR="006012BE">
              <w:rPr>
                <w:rFonts w:ascii="Open Sans" w:hAnsi="Open Sans" w:cs="Open Sans"/>
                <w:sz w:val="20"/>
                <w:szCs w:val="20"/>
              </w:rPr>
              <w:t>Tearoom Assistant</w:t>
            </w:r>
            <w:r w:rsidRPr="006012BE" w:rsidR="00DA5505">
              <w:rPr>
                <w:rFonts w:ascii="Open Sans" w:hAnsi="Open Sans" w:cs="Open Sans"/>
                <w:sz w:val="20"/>
                <w:szCs w:val="20"/>
              </w:rPr>
              <w:t xml:space="preserve"> </w:t>
            </w:r>
            <w:r w:rsidRPr="006012BE" w:rsidR="00474937">
              <w:rPr>
                <w:rFonts w:ascii="Open Sans" w:hAnsi="Open Sans" w:cs="Open Sans"/>
                <w:sz w:val="20"/>
                <w:szCs w:val="20"/>
              </w:rPr>
              <w:t>–</w:t>
            </w:r>
            <w:r w:rsidRPr="006012BE" w:rsidR="00527279">
              <w:rPr>
                <w:rFonts w:ascii="Open Sans" w:hAnsi="Open Sans" w:cs="Open Sans"/>
                <w:sz w:val="20"/>
                <w:szCs w:val="20"/>
              </w:rPr>
              <w:t xml:space="preserve"> </w:t>
            </w:r>
            <w:r w:rsidRPr="006012BE" w:rsidR="00CF0A3C">
              <w:rPr>
                <w:rFonts w:ascii="Open Sans" w:hAnsi="Open Sans" w:cs="Open Sans"/>
                <w:sz w:val="20"/>
                <w:szCs w:val="20"/>
              </w:rPr>
              <w:t>Food &amp; Beverage</w:t>
            </w:r>
          </w:p>
        </w:tc>
        <w:tc>
          <w:tcPr>
            <w:tcW w:w="5400" w:type="dxa"/>
            <w:shd w:val="clear" w:color="auto" w:fill="E6E6E6"/>
            <w:tcMar/>
            <w:vAlign w:val="center"/>
          </w:tcPr>
          <w:p w:rsidRPr="00831FD8" w:rsidR="00392495" w:rsidP="00527279" w:rsidRDefault="00594599" w14:paraId="0FCAF55B" wp14:textId="77777777">
            <w:pPr>
              <w:rPr>
                <w:rFonts w:ascii="Open Sans" w:hAnsi="Open Sans" w:cs="Open Sans"/>
                <w:b/>
                <w:sz w:val="22"/>
                <w:szCs w:val="22"/>
              </w:rPr>
            </w:pPr>
            <w:r w:rsidRPr="00831FD8">
              <w:rPr>
                <w:rFonts w:ascii="Open Sans" w:hAnsi="Open Sans" w:cs="Open Sans"/>
                <w:b/>
                <w:sz w:val="22"/>
                <w:szCs w:val="22"/>
              </w:rPr>
              <w:t>Region / Department</w:t>
            </w:r>
            <w:r w:rsidRPr="00831FD8" w:rsidR="00392495">
              <w:rPr>
                <w:rFonts w:ascii="Open Sans" w:hAnsi="Open Sans" w:cs="Open Sans"/>
                <w:b/>
                <w:sz w:val="22"/>
                <w:szCs w:val="22"/>
              </w:rPr>
              <w:t xml:space="preserve">: </w:t>
            </w:r>
            <w:r w:rsidRPr="006012BE" w:rsidR="00527279">
              <w:rPr>
                <w:rFonts w:ascii="Open Sans" w:hAnsi="Open Sans" w:cs="Open Sans"/>
                <w:sz w:val="20"/>
                <w:szCs w:val="20"/>
              </w:rPr>
              <w:t>North East</w:t>
            </w:r>
          </w:p>
        </w:tc>
      </w:tr>
      <w:tr xmlns:wp14="http://schemas.microsoft.com/office/word/2010/wordml" w:rsidRPr="00831FD8" w:rsidR="00392495" w:rsidTr="730EA9A1" w14:paraId="3C8104B5" wp14:textId="77777777">
        <w:trPr>
          <w:trHeight w:val="340"/>
        </w:trPr>
        <w:tc>
          <w:tcPr>
            <w:tcW w:w="5220" w:type="dxa"/>
            <w:shd w:val="clear" w:color="auto" w:fill="E6E6E6"/>
            <w:tcMar/>
            <w:vAlign w:val="center"/>
          </w:tcPr>
          <w:p w:rsidRPr="00831FD8" w:rsidR="00392495" w:rsidP="00367431" w:rsidRDefault="00392495" w14:paraId="18A0A592" wp14:textId="77777777">
            <w:pPr>
              <w:rPr>
                <w:rFonts w:ascii="Open Sans" w:hAnsi="Open Sans" w:cs="Open Sans"/>
                <w:color w:val="000080"/>
                <w:sz w:val="22"/>
                <w:szCs w:val="22"/>
              </w:rPr>
            </w:pPr>
            <w:r w:rsidRPr="00831FD8">
              <w:rPr>
                <w:rFonts w:ascii="Open Sans" w:hAnsi="Open Sans" w:cs="Open Sans"/>
                <w:b/>
                <w:sz w:val="22"/>
                <w:szCs w:val="22"/>
              </w:rPr>
              <w:t>Reports to:</w:t>
            </w:r>
            <w:r w:rsidRPr="00831FD8">
              <w:rPr>
                <w:rFonts w:ascii="Open Sans" w:hAnsi="Open Sans" w:cs="Open Sans"/>
                <w:sz w:val="22"/>
                <w:szCs w:val="22"/>
              </w:rPr>
              <w:t xml:space="preserve"> </w:t>
            </w:r>
            <w:r w:rsidRPr="006012BE" w:rsidR="006012BE">
              <w:rPr>
                <w:rFonts w:ascii="Open Sans" w:hAnsi="Open Sans" w:cs="Open Sans"/>
                <w:sz w:val="20"/>
                <w:szCs w:val="20"/>
              </w:rPr>
              <w:t>Visitor Service Supervisor</w:t>
            </w:r>
          </w:p>
        </w:tc>
        <w:tc>
          <w:tcPr>
            <w:tcW w:w="5400" w:type="dxa"/>
            <w:shd w:val="clear" w:color="auto" w:fill="E6E6E6"/>
            <w:tcMar/>
            <w:vAlign w:val="center"/>
          </w:tcPr>
          <w:p w:rsidRPr="006012BE" w:rsidR="00392495" w:rsidP="730EA9A1" w:rsidRDefault="00031A30" w14:paraId="3B1F9C02" wp14:textId="04D084EC">
            <w:pPr>
              <w:rPr>
                <w:rFonts w:ascii="Open Sans" w:hAnsi="Open Sans" w:cs="Open Sans"/>
                <w:b w:val="1"/>
                <w:bCs w:val="1"/>
                <w:color w:val="000000" w:themeColor="text1" w:themeTint="FF" w:themeShade="FF"/>
                <w:sz w:val="22"/>
                <w:szCs w:val="22"/>
              </w:rPr>
            </w:pPr>
            <w:r w:rsidRPr="730EA9A1" w:rsidR="00031A30">
              <w:rPr>
                <w:rFonts w:ascii="Open Sans" w:hAnsi="Open Sans" w:cs="Open Sans"/>
                <w:b w:val="1"/>
                <w:bCs w:val="1"/>
                <w:color w:val="000000" w:themeColor="text1" w:themeTint="FF" w:themeShade="FF"/>
                <w:sz w:val="22"/>
                <w:szCs w:val="22"/>
              </w:rPr>
              <w:t>PAY GRADE:</w:t>
            </w:r>
            <w:r w:rsidRPr="730EA9A1" w:rsidR="00031A30">
              <w:rPr>
                <w:rFonts w:ascii="Open Sans" w:hAnsi="Open Sans" w:cs="Open Sans"/>
                <w:color w:val="000000" w:themeColor="text1" w:themeTint="FF" w:themeShade="FF"/>
                <w:sz w:val="22"/>
                <w:szCs w:val="22"/>
              </w:rPr>
              <w:t xml:space="preserve"> </w:t>
            </w:r>
            <w:r w:rsidRPr="730EA9A1" w:rsidR="12890FC6">
              <w:rPr>
                <w:rFonts w:ascii="Open Sans" w:hAnsi="Open Sans" w:cs="Open Sans"/>
                <w:b w:val="0"/>
                <w:bCs w:val="0"/>
                <w:color w:val="000000" w:themeColor="text1" w:themeTint="FF" w:themeShade="FF"/>
                <w:sz w:val="22"/>
                <w:szCs w:val="22"/>
              </w:rPr>
              <w:t>Grade 2 Lower, £22,672 pro-rata, per annum</w:t>
            </w:r>
          </w:p>
        </w:tc>
      </w:tr>
      <w:tr xmlns:wp14="http://schemas.microsoft.com/office/word/2010/wordml" w:rsidRPr="00831FD8" w:rsidR="00392495" w:rsidTr="730EA9A1" w14:paraId="0B424BC8" wp14:textId="77777777">
        <w:trPr>
          <w:trHeight w:val="340"/>
        </w:trPr>
        <w:tc>
          <w:tcPr>
            <w:tcW w:w="5220" w:type="dxa"/>
            <w:shd w:val="clear" w:color="auto" w:fill="E6E6E6"/>
            <w:tcMar/>
            <w:vAlign w:val="center"/>
          </w:tcPr>
          <w:p w:rsidRPr="00831FD8" w:rsidR="00392495" w:rsidP="00527279" w:rsidRDefault="00392495" w14:paraId="654F99B3" wp14:textId="77777777">
            <w:pPr>
              <w:rPr>
                <w:rFonts w:ascii="Open Sans" w:hAnsi="Open Sans" w:cs="Open Sans"/>
                <w:sz w:val="22"/>
                <w:szCs w:val="22"/>
              </w:rPr>
            </w:pPr>
            <w:r w:rsidRPr="00831FD8">
              <w:rPr>
                <w:rFonts w:ascii="Open Sans" w:hAnsi="Open Sans" w:cs="Open Sans"/>
                <w:b/>
                <w:bCs/>
                <w:sz w:val="22"/>
                <w:szCs w:val="22"/>
              </w:rPr>
              <w:t xml:space="preserve">Location:  </w:t>
            </w:r>
            <w:r w:rsidRPr="006012BE" w:rsidR="005D79C7">
              <w:rPr>
                <w:rFonts w:ascii="Open Sans" w:hAnsi="Open Sans" w:cs="Open Sans"/>
                <w:bCs/>
                <w:sz w:val="20"/>
                <w:szCs w:val="20"/>
              </w:rPr>
              <w:t>Pitmedden Garden</w:t>
            </w:r>
            <w:r w:rsidR="005D79C7">
              <w:rPr>
                <w:rFonts w:ascii="Open Sans" w:hAnsi="Open Sans" w:cs="Open Sans"/>
                <w:bCs/>
                <w:sz w:val="22"/>
                <w:szCs w:val="22"/>
              </w:rPr>
              <w:t xml:space="preserve"> </w:t>
            </w:r>
          </w:p>
        </w:tc>
        <w:tc>
          <w:tcPr>
            <w:tcW w:w="5400" w:type="dxa"/>
            <w:shd w:val="clear" w:color="auto" w:fill="E6E6E6"/>
            <w:tcMar/>
            <w:vAlign w:val="center"/>
          </w:tcPr>
          <w:p w:rsidR="00A803D4" w:rsidP="00C60EE0" w:rsidRDefault="00392495" w14:paraId="38637CCD" wp14:textId="77777777">
            <w:pPr>
              <w:rPr>
                <w:b/>
              </w:rPr>
            </w:pPr>
            <w:r w:rsidRPr="00831FD8">
              <w:rPr>
                <w:b/>
              </w:rPr>
              <w:t xml:space="preserve">Type of Contract: </w:t>
            </w:r>
          </w:p>
          <w:p w:rsidRPr="006012BE" w:rsidR="00547492" w:rsidP="730EA9A1" w:rsidRDefault="00547492" w14:paraId="6F2E904B" wp14:textId="2CC0174D">
            <w:pPr>
              <w:jc w:val="both"/>
              <w:rPr>
                <w:rFonts w:ascii="Open Sans" w:hAnsi="Open Sans" w:cs="Open Sans"/>
                <w:sz w:val="20"/>
                <w:szCs w:val="20"/>
              </w:rPr>
            </w:pPr>
            <w:r w:rsidRPr="730EA9A1" w:rsidR="00547492">
              <w:rPr>
                <w:rFonts w:ascii="Open Sans" w:hAnsi="Open Sans" w:cs="Open Sans"/>
                <w:sz w:val="20"/>
                <w:szCs w:val="20"/>
              </w:rPr>
              <w:t xml:space="preserve">Flexible Contract sizes from </w:t>
            </w:r>
            <w:r w:rsidRPr="730EA9A1" w:rsidR="00031A30">
              <w:rPr>
                <w:rFonts w:ascii="Open Sans" w:hAnsi="Open Sans" w:cs="Open Sans"/>
                <w:sz w:val="20"/>
                <w:szCs w:val="20"/>
              </w:rPr>
              <w:t>6</w:t>
            </w:r>
            <w:r w:rsidRPr="730EA9A1" w:rsidR="006012BE">
              <w:rPr>
                <w:rFonts w:ascii="Open Sans" w:hAnsi="Open Sans" w:cs="Open Sans"/>
                <w:sz w:val="20"/>
                <w:szCs w:val="20"/>
              </w:rPr>
              <w:t>hrs</w:t>
            </w:r>
            <w:r w:rsidRPr="730EA9A1" w:rsidR="00547492">
              <w:rPr>
                <w:rFonts w:ascii="Open Sans" w:hAnsi="Open Sans" w:cs="Open Sans"/>
                <w:sz w:val="20"/>
                <w:szCs w:val="20"/>
              </w:rPr>
              <w:t xml:space="preserve"> – increasing over the holidays. </w:t>
            </w:r>
            <w:r w:rsidRPr="730EA9A1" w:rsidR="01C3FAD9">
              <w:rPr>
                <w:rFonts w:ascii="Open Sans" w:hAnsi="Open Sans" w:cs="Open Sans"/>
                <w:sz w:val="20"/>
                <w:szCs w:val="20"/>
              </w:rPr>
              <w:t>Fixed Term Until October 2024</w:t>
            </w:r>
          </w:p>
          <w:p w:rsidRPr="006012BE" w:rsidR="00C60EE0" w:rsidP="006012BE" w:rsidRDefault="00547492" w14:paraId="20955F6C" wp14:textId="77777777">
            <w:pPr>
              <w:jc w:val="both"/>
              <w:rPr>
                <w:rFonts w:ascii="Open Sans" w:hAnsi="Open Sans" w:cs="Open Sans"/>
                <w:bCs/>
                <w:sz w:val="22"/>
                <w:szCs w:val="22"/>
              </w:rPr>
            </w:pPr>
            <w:r w:rsidRPr="006012BE">
              <w:rPr>
                <w:rFonts w:ascii="Open Sans" w:hAnsi="Open Sans" w:cs="Open Sans"/>
                <w:bCs/>
                <w:sz w:val="20"/>
                <w:szCs w:val="20"/>
              </w:rPr>
              <w:t>Day’s range from Thurs</w:t>
            </w:r>
            <w:r w:rsidR="006012BE">
              <w:rPr>
                <w:rFonts w:ascii="Open Sans" w:hAnsi="Open Sans" w:cs="Open Sans"/>
                <w:bCs/>
                <w:sz w:val="20"/>
                <w:szCs w:val="20"/>
              </w:rPr>
              <w:t>day</w:t>
            </w:r>
            <w:r w:rsidRPr="006012BE">
              <w:rPr>
                <w:rFonts w:ascii="Open Sans" w:hAnsi="Open Sans" w:cs="Open Sans"/>
                <w:bCs/>
                <w:sz w:val="20"/>
                <w:szCs w:val="20"/>
              </w:rPr>
              <w:t xml:space="preserve"> – Sunday up to 7 days a week during holidays</w:t>
            </w:r>
            <w:r w:rsidRPr="003E3D86">
              <w:rPr>
                <w:rFonts w:ascii="Open Sans" w:hAnsi="Open Sans" w:cs="Open Sans"/>
                <w:bCs/>
                <w:sz w:val="22"/>
                <w:szCs w:val="22"/>
              </w:rPr>
              <w:t xml:space="preserve">. </w:t>
            </w:r>
          </w:p>
        </w:tc>
      </w:tr>
    </w:tbl>
    <w:p xmlns:wp14="http://schemas.microsoft.com/office/word/2010/wordml" w:rsidRPr="00831FD8" w:rsidR="00754EF3" w:rsidRDefault="00754EF3" w14:paraId="02EB378F" wp14:textId="77777777">
      <w:pPr>
        <w:pStyle w:val="Heading1"/>
        <w:jc w:val="left"/>
        <w:rPr>
          <w:rFonts w:ascii="Open Sans" w:hAnsi="Open Sans" w:cs="Open Sans"/>
          <w:sz w:val="22"/>
          <w:szCs w:val="22"/>
          <w:u w:val="single"/>
        </w:rPr>
      </w:pPr>
    </w:p>
    <w:p xmlns:wp14="http://schemas.microsoft.com/office/word/2010/wordml" w:rsidR="00392495" w:rsidRDefault="00754EF3" w14:paraId="3470CF6F" wp14:textId="77777777">
      <w:pPr>
        <w:pStyle w:val="Heading1"/>
        <w:jc w:val="left"/>
        <w:rPr>
          <w:rFonts w:ascii="Open Sans Light" w:hAnsi="Open Sans Light" w:cs="Open Sans Light"/>
          <w:sz w:val="22"/>
          <w:szCs w:val="22"/>
          <w:u w:val="single"/>
        </w:rPr>
      </w:pPr>
      <w:r w:rsidRPr="0048271C">
        <w:rPr>
          <w:rFonts w:ascii="Open Sans Light" w:hAnsi="Open Sans Light" w:cs="Open Sans Light"/>
          <w:sz w:val="22"/>
          <w:szCs w:val="22"/>
          <w:u w:val="single"/>
        </w:rPr>
        <w:t>JOB</w:t>
      </w:r>
      <w:r w:rsidRPr="0048271C" w:rsidR="00392495">
        <w:rPr>
          <w:rFonts w:ascii="Open Sans Light" w:hAnsi="Open Sans Light" w:cs="Open Sans Light"/>
          <w:sz w:val="22"/>
          <w:szCs w:val="22"/>
          <w:u w:val="single"/>
        </w:rPr>
        <w:t xml:space="preserve"> PURPOSE </w:t>
      </w:r>
    </w:p>
    <w:p xmlns:wp14="http://schemas.microsoft.com/office/word/2010/wordml" w:rsidR="00D37E73" w:rsidP="00D37E73" w:rsidRDefault="00D37E73" w14:paraId="6A05A809" wp14:textId="77777777"/>
    <w:p xmlns:wp14="http://schemas.microsoft.com/office/word/2010/wordml" w:rsidRPr="006773F0" w:rsidR="006607DE" w:rsidP="006607DE" w:rsidRDefault="006607DE" w14:paraId="6B8FBC05" wp14:textId="77777777">
      <w:pPr>
        <w:rPr>
          <w:rFonts w:ascii="Open Sans" w:hAnsi="Open Sans" w:cs="Open Sans"/>
          <w:sz w:val="22"/>
          <w:szCs w:val="22"/>
        </w:rPr>
      </w:pPr>
      <w:r w:rsidRPr="006773F0">
        <w:rPr>
          <w:rFonts w:ascii="Open Sans" w:hAnsi="Open Sans" w:cs="Open Sans"/>
          <w:sz w:val="22"/>
          <w:szCs w:val="22"/>
        </w:rPr>
        <w:t xml:space="preserve">As a member of our Visitor Services team your job is to give visitors from across the globe a warm welcome to </w:t>
      </w:r>
      <w:r w:rsidR="00BD66C6">
        <w:rPr>
          <w:rFonts w:ascii="Open Sans" w:hAnsi="Open Sans" w:cs="Open Sans"/>
          <w:sz w:val="22"/>
          <w:szCs w:val="22"/>
        </w:rPr>
        <w:t>Pitmedden Garden</w:t>
      </w:r>
      <w:r w:rsidRPr="006773F0">
        <w:rPr>
          <w:rFonts w:ascii="Open Sans" w:hAnsi="Open Sans" w:cs="Open Sans"/>
          <w:sz w:val="22"/>
          <w:szCs w:val="22"/>
        </w:rPr>
        <w:t xml:space="preserve"> and help generate the income that enables us to</w:t>
      </w:r>
      <w:r w:rsidRPr="006773F0" w:rsidR="006773F0">
        <w:rPr>
          <w:rFonts w:ascii="Open Sans" w:hAnsi="Open Sans" w:cs="Open Sans"/>
          <w:sz w:val="22"/>
          <w:szCs w:val="22"/>
        </w:rPr>
        <w:t xml:space="preserve"> care for </w:t>
      </w:r>
      <w:r w:rsidR="00BD66C6">
        <w:rPr>
          <w:rFonts w:ascii="Open Sans" w:hAnsi="Open Sans" w:cs="Open Sans"/>
          <w:sz w:val="22"/>
          <w:szCs w:val="22"/>
        </w:rPr>
        <w:t xml:space="preserve">Pitmedden Garden </w:t>
      </w:r>
      <w:r w:rsidRPr="006773F0" w:rsidR="006773F0">
        <w:rPr>
          <w:rFonts w:ascii="Open Sans" w:hAnsi="Open Sans" w:cs="Open Sans"/>
          <w:sz w:val="22"/>
          <w:szCs w:val="22"/>
        </w:rPr>
        <w:t xml:space="preserve">and other National Trust for Scotland properties. </w:t>
      </w:r>
      <w:r w:rsidRPr="006773F0">
        <w:rPr>
          <w:rFonts w:ascii="Open Sans" w:hAnsi="Open Sans" w:cs="Open Sans"/>
          <w:sz w:val="22"/>
          <w:szCs w:val="22"/>
        </w:rPr>
        <w:t xml:space="preserve"> </w:t>
      </w:r>
    </w:p>
    <w:p xmlns:wp14="http://schemas.microsoft.com/office/word/2010/wordml" w:rsidRPr="006773F0" w:rsidR="006607DE" w:rsidP="006607DE" w:rsidRDefault="006607DE" w14:paraId="5A39BBE3" wp14:textId="77777777">
      <w:pPr>
        <w:rPr>
          <w:rFonts w:ascii="Open Sans" w:hAnsi="Open Sans" w:cs="Open Sans"/>
          <w:sz w:val="22"/>
          <w:szCs w:val="22"/>
        </w:rPr>
      </w:pPr>
    </w:p>
    <w:p xmlns:wp14="http://schemas.microsoft.com/office/word/2010/wordml" w:rsidRPr="006773F0" w:rsidR="006607DE" w:rsidP="006607DE" w:rsidRDefault="006773F0" w14:paraId="4663C41C" wp14:textId="77777777">
      <w:pPr>
        <w:rPr>
          <w:rFonts w:ascii="Open Sans" w:hAnsi="Open Sans" w:cs="Open Sans"/>
          <w:sz w:val="22"/>
          <w:szCs w:val="22"/>
        </w:rPr>
      </w:pPr>
      <w:r w:rsidRPr="006773F0">
        <w:rPr>
          <w:rFonts w:ascii="Open Sans" w:hAnsi="Open Sans" w:cs="Open Sans"/>
          <w:sz w:val="22"/>
          <w:szCs w:val="22"/>
        </w:rPr>
        <w:t xml:space="preserve">Visiting </w:t>
      </w:r>
      <w:r w:rsidR="00A803D4">
        <w:rPr>
          <w:rFonts w:ascii="Open Sans" w:hAnsi="Open Sans" w:cs="Open Sans"/>
          <w:sz w:val="22"/>
          <w:szCs w:val="22"/>
        </w:rPr>
        <w:t xml:space="preserve">our </w:t>
      </w:r>
      <w:r w:rsidR="00E5168D">
        <w:rPr>
          <w:rFonts w:ascii="Open Sans" w:hAnsi="Open Sans" w:cs="Open Sans"/>
          <w:sz w:val="22"/>
          <w:szCs w:val="22"/>
        </w:rPr>
        <w:t>tearoom</w:t>
      </w:r>
      <w:r w:rsidR="00A803D4">
        <w:rPr>
          <w:rFonts w:ascii="Open Sans" w:hAnsi="Open Sans" w:cs="Open Sans"/>
          <w:sz w:val="22"/>
          <w:szCs w:val="22"/>
        </w:rPr>
        <w:t xml:space="preserve"> </w:t>
      </w:r>
      <w:r w:rsidRPr="006773F0" w:rsidR="006607DE">
        <w:rPr>
          <w:rFonts w:ascii="Open Sans" w:hAnsi="Open Sans" w:cs="Open Sans"/>
          <w:sz w:val="22"/>
          <w:szCs w:val="22"/>
        </w:rPr>
        <w:t>is an essential part of the visitor experience and the role of</w:t>
      </w:r>
      <w:r w:rsidRPr="006773F0">
        <w:rPr>
          <w:rFonts w:ascii="Open Sans" w:hAnsi="Open Sans" w:cs="Open Sans"/>
          <w:sz w:val="22"/>
          <w:szCs w:val="22"/>
        </w:rPr>
        <w:t xml:space="preserve"> the Visitor Service Assistant </w:t>
      </w:r>
      <w:r w:rsidR="00F82EC1">
        <w:rPr>
          <w:rFonts w:ascii="Open Sans" w:hAnsi="Open Sans" w:cs="Open Sans"/>
          <w:sz w:val="22"/>
          <w:szCs w:val="22"/>
        </w:rPr>
        <w:t>–</w:t>
      </w:r>
      <w:r w:rsidRPr="006773F0" w:rsidR="006607DE">
        <w:rPr>
          <w:rFonts w:ascii="Open Sans" w:hAnsi="Open Sans" w:cs="Open Sans"/>
          <w:sz w:val="22"/>
          <w:szCs w:val="22"/>
        </w:rPr>
        <w:t xml:space="preserve"> </w:t>
      </w:r>
      <w:r w:rsidR="00F82EC1">
        <w:rPr>
          <w:rFonts w:ascii="Open Sans" w:hAnsi="Open Sans" w:cs="Open Sans"/>
          <w:sz w:val="22"/>
          <w:szCs w:val="22"/>
        </w:rPr>
        <w:t xml:space="preserve">Food &amp; Beverage </w:t>
      </w:r>
      <w:r w:rsidRPr="006773F0" w:rsidR="006607DE">
        <w:rPr>
          <w:rFonts w:ascii="Open Sans" w:hAnsi="Open Sans" w:cs="Open Sans"/>
          <w:sz w:val="22"/>
          <w:szCs w:val="22"/>
        </w:rPr>
        <w:t xml:space="preserve">is to make it a positive </w:t>
      </w:r>
      <w:r w:rsidRPr="006773F0">
        <w:rPr>
          <w:rFonts w:ascii="Open Sans" w:hAnsi="Open Sans" w:cs="Open Sans"/>
          <w:sz w:val="22"/>
          <w:szCs w:val="22"/>
        </w:rPr>
        <w:t>and memorable part of a visitor’</w:t>
      </w:r>
      <w:r w:rsidRPr="006773F0" w:rsidR="006607DE">
        <w:rPr>
          <w:rFonts w:ascii="Open Sans" w:hAnsi="Open Sans" w:cs="Open Sans"/>
          <w:sz w:val="22"/>
          <w:szCs w:val="22"/>
        </w:rPr>
        <w:t xml:space="preserve">s day with us. </w:t>
      </w:r>
    </w:p>
    <w:p xmlns:wp14="http://schemas.microsoft.com/office/word/2010/wordml" w:rsidRPr="006773F0" w:rsidR="006607DE" w:rsidP="006607DE" w:rsidRDefault="006607DE" w14:paraId="41C8F396" wp14:textId="77777777">
      <w:pPr>
        <w:rPr>
          <w:rFonts w:ascii="Open Sans" w:hAnsi="Open Sans" w:cs="Open Sans"/>
          <w:sz w:val="22"/>
          <w:szCs w:val="22"/>
        </w:rPr>
      </w:pPr>
    </w:p>
    <w:p xmlns:wp14="http://schemas.microsoft.com/office/word/2010/wordml" w:rsidRPr="006773F0" w:rsidR="00D37E73" w:rsidP="006773F0" w:rsidRDefault="006773F0" w14:paraId="54AA70AD" wp14:textId="77777777">
      <w:pPr>
        <w:rPr>
          <w:rFonts w:ascii="Open Sans" w:hAnsi="Open Sans" w:cs="Open Sans"/>
          <w:sz w:val="22"/>
          <w:szCs w:val="22"/>
        </w:rPr>
      </w:pPr>
      <w:r w:rsidRPr="006773F0">
        <w:rPr>
          <w:rFonts w:ascii="Open Sans" w:hAnsi="Open Sans" w:cs="Open Sans"/>
          <w:sz w:val="22"/>
          <w:szCs w:val="22"/>
        </w:rPr>
        <w:t>You wi</w:t>
      </w:r>
      <w:r w:rsidRPr="006773F0" w:rsidR="006607DE">
        <w:rPr>
          <w:rFonts w:ascii="Open Sans" w:hAnsi="Open Sans" w:cs="Open Sans"/>
          <w:sz w:val="22"/>
          <w:szCs w:val="22"/>
        </w:rPr>
        <w:t>ll help us maximise sales through excellent customer service and product knowledge, taking a pride in store presentation and effective behind-the-scenes processes.</w:t>
      </w:r>
    </w:p>
    <w:p xmlns:wp14="http://schemas.microsoft.com/office/word/2010/wordml" w:rsidRPr="006773F0" w:rsidR="0045255C" w:rsidRDefault="0045255C" w14:paraId="72A3D3EC" wp14:textId="77777777">
      <w:pPr>
        <w:jc w:val="both"/>
        <w:rPr>
          <w:rFonts w:ascii="Open Sans" w:hAnsi="Open Sans" w:cs="Open Sans"/>
          <w:sz w:val="22"/>
          <w:szCs w:val="22"/>
          <w:lang w:val="en-GB"/>
        </w:rPr>
      </w:pPr>
    </w:p>
    <w:p xmlns:wp14="http://schemas.microsoft.com/office/word/2010/wordml" w:rsidRPr="006773F0" w:rsidR="00392495" w:rsidRDefault="00392495" w14:paraId="1A47FC55" wp14:textId="77777777">
      <w:pPr>
        <w:pStyle w:val="Heading1"/>
        <w:jc w:val="left"/>
        <w:rPr>
          <w:rFonts w:ascii="Open Sans" w:hAnsi="Open Sans" w:cs="Open Sans"/>
          <w:sz w:val="22"/>
          <w:szCs w:val="22"/>
          <w:u w:val="single"/>
        </w:rPr>
      </w:pPr>
      <w:r w:rsidRPr="006773F0">
        <w:rPr>
          <w:rFonts w:ascii="Open Sans" w:hAnsi="Open Sans" w:cs="Open Sans"/>
          <w:sz w:val="22"/>
          <w:szCs w:val="22"/>
          <w:u w:val="single"/>
        </w:rPr>
        <w:t>KEY RESPONSIBILITIES</w:t>
      </w:r>
      <w:r w:rsidRPr="006773F0" w:rsidR="00754EF3">
        <w:rPr>
          <w:rFonts w:ascii="Open Sans" w:hAnsi="Open Sans" w:cs="Open Sans"/>
          <w:sz w:val="22"/>
          <w:szCs w:val="22"/>
          <w:u w:val="single"/>
        </w:rPr>
        <w:t xml:space="preserve"> AND ACCOUNTABILITIES</w:t>
      </w:r>
    </w:p>
    <w:p xmlns:wp14="http://schemas.microsoft.com/office/word/2010/wordml" w:rsidRPr="006773F0" w:rsidR="006607DE" w:rsidP="006607DE" w:rsidRDefault="006607DE" w14:paraId="193727C8"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To provide a consistently high standard of visitor care at all times when:</w:t>
      </w:r>
    </w:p>
    <w:p xmlns:wp14="http://schemas.microsoft.com/office/word/2010/wordml" w:rsidRPr="006773F0" w:rsidR="006607DE" w:rsidP="006773F0" w:rsidRDefault="006607DE" w14:paraId="7E5CB160" wp14:textId="77777777">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Welcoming all visitors to the site and processing their catering purchase in a friendly, efficient and knowledgeable manner; supporting visitors with special needs / impairments and providing a high level of service in accordance with the Equality Act.</w:t>
      </w:r>
    </w:p>
    <w:p xmlns:wp14="http://schemas.microsoft.com/office/word/2010/wordml" w:rsidRPr="006773F0" w:rsidR="006607DE" w:rsidP="006607DE" w:rsidRDefault="006607DE" w14:paraId="42CC9393"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Answering visitors’ queries about the catering offer, deals, seating, and ingredients.</w:t>
      </w:r>
    </w:p>
    <w:p xmlns:wp14="http://schemas.microsoft.com/office/word/2010/wordml" w:rsidRPr="006773F0" w:rsidR="006607DE" w:rsidP="006773F0" w:rsidRDefault="006607DE" w14:paraId="18468234" wp14:textId="77777777">
      <w:pPr>
        <w:ind w:left="720" w:hanging="720"/>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Checking on how visitors are enjoying their experience of catering at </w:t>
      </w:r>
      <w:r w:rsidR="00BD66C6">
        <w:rPr>
          <w:rFonts w:ascii="Open Sans" w:hAnsi="Open Sans" w:cs="Open Sans"/>
          <w:sz w:val="22"/>
          <w:szCs w:val="22"/>
        </w:rPr>
        <w:t>Pitmedden Garden</w:t>
      </w:r>
      <w:r w:rsidRPr="006773F0">
        <w:rPr>
          <w:rFonts w:ascii="Open Sans" w:hAnsi="Open Sans" w:cs="Open Sans"/>
          <w:sz w:val="22"/>
          <w:szCs w:val="22"/>
        </w:rPr>
        <w:t xml:space="preserve"> and enquiring whether all their needs are met.</w:t>
      </w:r>
    </w:p>
    <w:p xmlns:wp14="http://schemas.microsoft.com/office/word/2010/wordml" w:rsidRPr="006773F0" w:rsidR="006607DE" w:rsidP="006607DE" w:rsidRDefault="006607DE" w14:paraId="134ECBFB"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Consistently presenting high quality plating of food.</w:t>
      </w:r>
    </w:p>
    <w:p xmlns:wp14="http://schemas.microsoft.com/office/word/2010/wordml" w:rsidRPr="006773F0" w:rsidR="006607DE" w:rsidP="006607DE" w:rsidRDefault="006607DE" w14:paraId="76A86E0D"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Promoting the National Trust for Scotland and the benefits of membership of it.</w:t>
      </w:r>
    </w:p>
    <w:p xmlns:wp14="http://schemas.microsoft.com/office/word/2010/wordml" w:rsidRPr="006773F0" w:rsidR="006607DE" w:rsidP="006607DE" w:rsidRDefault="006607DE" w14:paraId="590A8266"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To maintain excellent standards of site and personal presentation at all times</w:t>
      </w:r>
    </w:p>
    <w:p xmlns:wp14="http://schemas.microsoft.com/office/word/2010/wordml" w:rsidRPr="006773F0" w:rsidR="006607DE" w:rsidP="006607DE" w:rsidRDefault="006607DE" w14:paraId="5519B376"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The general ongoing operational cleaning of all areas as necessary</w:t>
      </w:r>
    </w:p>
    <w:p xmlns:wp14="http://schemas.microsoft.com/office/word/2010/wordml" w:rsidRPr="006773F0" w:rsidR="006607DE" w:rsidP="006607DE" w:rsidRDefault="006607DE" w14:paraId="63E7A46E" wp14:textId="77777777">
      <w:pPr>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Wearing correct uniform, name badges, or PPE as required.</w:t>
      </w:r>
    </w:p>
    <w:p xmlns:wp14="http://schemas.microsoft.com/office/word/2010/wordml" w:rsidR="006773F0" w:rsidP="006607DE" w:rsidRDefault="006773F0" w14:paraId="0D0B940D" wp14:textId="77777777">
      <w:pPr>
        <w:rPr>
          <w:rFonts w:ascii="Open Sans" w:hAnsi="Open Sans" w:cs="Open Sans"/>
          <w:sz w:val="22"/>
          <w:szCs w:val="22"/>
        </w:rPr>
      </w:pPr>
    </w:p>
    <w:p xmlns:wp14="http://schemas.microsoft.com/office/word/2010/wordml" w:rsidRPr="006773F0" w:rsidR="006607DE" w:rsidP="006607DE" w:rsidRDefault="006607DE" w14:paraId="6F18E725" wp14:textId="77777777">
      <w:pPr>
        <w:jc w:val="both"/>
        <w:rPr>
          <w:rFonts w:ascii="Open Sans" w:hAnsi="Open Sans" w:cs="Open Sans"/>
          <w:b/>
          <w:sz w:val="22"/>
          <w:szCs w:val="22"/>
          <w:u w:val="single"/>
        </w:rPr>
      </w:pPr>
      <w:r w:rsidRPr="006773F0">
        <w:rPr>
          <w:rFonts w:ascii="Open Sans" w:hAnsi="Open Sans" w:cs="Open Sans"/>
          <w:b/>
          <w:sz w:val="22"/>
          <w:szCs w:val="22"/>
          <w:u w:val="single"/>
        </w:rPr>
        <w:t>SCOPE OF JOB</w:t>
      </w:r>
    </w:p>
    <w:p xmlns:wp14="http://schemas.microsoft.com/office/word/2010/wordml" w:rsidRPr="006773F0" w:rsidR="006607DE" w:rsidP="006607DE" w:rsidRDefault="006607DE" w14:paraId="0E27B00A"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4CD5B471" wp14:textId="77777777">
      <w:pPr>
        <w:jc w:val="both"/>
        <w:rPr>
          <w:rFonts w:ascii="Open Sans" w:hAnsi="Open Sans" w:cs="Open Sans"/>
          <w:b/>
          <w:sz w:val="22"/>
          <w:szCs w:val="22"/>
          <w:u w:val="single"/>
        </w:rPr>
      </w:pPr>
      <w:r w:rsidRPr="006773F0">
        <w:rPr>
          <w:rFonts w:ascii="Open Sans" w:hAnsi="Open Sans" w:cs="Open Sans"/>
          <w:b/>
          <w:sz w:val="22"/>
          <w:szCs w:val="22"/>
          <w:u w:val="single"/>
        </w:rPr>
        <w:t>Customer Service</w:t>
      </w:r>
    </w:p>
    <w:p xmlns:wp14="http://schemas.microsoft.com/office/word/2010/wordml" w:rsidR="006607DE" w:rsidP="006773F0" w:rsidRDefault="006607DE" w14:paraId="5910895E"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Regular interaction with members of the pu</w:t>
      </w:r>
      <w:r w:rsidRPr="006773F0" w:rsidR="006773F0">
        <w:rPr>
          <w:rFonts w:ascii="Open Sans" w:hAnsi="Open Sans" w:cs="Open Sans"/>
          <w:sz w:val="22"/>
          <w:szCs w:val="22"/>
        </w:rPr>
        <w:t>blic of all ages and abilities.</w:t>
      </w:r>
    </w:p>
    <w:p xmlns:wp14="http://schemas.microsoft.com/office/word/2010/wordml" w:rsidRPr="006773F0" w:rsidR="006012BE" w:rsidP="006773F0" w:rsidRDefault="006012BE" w14:paraId="60061E4C" wp14:textId="77777777">
      <w:pPr>
        <w:ind w:left="720" w:hanging="720"/>
        <w:jc w:val="both"/>
        <w:rPr>
          <w:rFonts w:ascii="Open Sans" w:hAnsi="Open Sans" w:cs="Open Sans"/>
          <w:sz w:val="22"/>
          <w:szCs w:val="22"/>
        </w:rPr>
      </w:pPr>
    </w:p>
    <w:p xmlns:wp14="http://schemas.microsoft.com/office/word/2010/wordml" w:rsidRPr="006773F0" w:rsidR="006607DE" w:rsidP="006607DE" w:rsidRDefault="006607DE" w14:paraId="551B5B57" wp14:textId="77777777">
      <w:pPr>
        <w:jc w:val="both"/>
        <w:rPr>
          <w:rFonts w:ascii="Open Sans" w:hAnsi="Open Sans" w:cs="Open Sans"/>
          <w:b/>
          <w:sz w:val="22"/>
          <w:szCs w:val="22"/>
          <w:u w:val="single"/>
        </w:rPr>
      </w:pPr>
      <w:r w:rsidRPr="006773F0">
        <w:rPr>
          <w:rFonts w:ascii="Open Sans" w:hAnsi="Open Sans" w:cs="Open Sans"/>
          <w:b/>
          <w:sz w:val="22"/>
          <w:szCs w:val="22"/>
          <w:u w:val="single"/>
        </w:rPr>
        <w:t>Teamwork</w:t>
      </w:r>
    </w:p>
    <w:p xmlns:wp14="http://schemas.microsoft.com/office/word/2010/wordml" w:rsidRPr="006773F0" w:rsidR="006607DE" w:rsidP="006607DE" w:rsidRDefault="006607DE" w14:paraId="0612FA01"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Regular interaction with employee and volunteer colleagues to share daily tasks and support a smooth visitor operation</w:t>
      </w:r>
    </w:p>
    <w:p xmlns:wp14="http://schemas.microsoft.com/office/word/2010/wordml" w:rsidRPr="006773F0" w:rsidR="006607DE" w:rsidP="006607DE" w:rsidRDefault="006607DE" w14:paraId="44EAFD9C"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3AF4C8F5" wp14:textId="77777777">
      <w:pPr>
        <w:jc w:val="both"/>
        <w:rPr>
          <w:rFonts w:ascii="Open Sans" w:hAnsi="Open Sans" w:cs="Open Sans"/>
          <w:b/>
          <w:sz w:val="22"/>
          <w:szCs w:val="22"/>
          <w:u w:val="single"/>
        </w:rPr>
      </w:pPr>
      <w:r w:rsidRPr="006773F0">
        <w:rPr>
          <w:rFonts w:ascii="Open Sans" w:hAnsi="Open Sans" w:cs="Open Sans"/>
          <w:b/>
          <w:sz w:val="22"/>
          <w:szCs w:val="22"/>
          <w:u w:val="single"/>
        </w:rPr>
        <w:t>Sales, stock and financial processes</w:t>
      </w:r>
    </w:p>
    <w:p xmlns:wp14="http://schemas.microsoft.com/office/word/2010/wordml" w:rsidRPr="006773F0" w:rsidR="006607DE" w:rsidP="006607DE" w:rsidRDefault="006607DE" w14:paraId="4AA82670"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Help achieve sales targets and membership recruitment targets</w:t>
      </w:r>
    </w:p>
    <w:p xmlns:wp14="http://schemas.microsoft.com/office/word/2010/wordml" w:rsidRPr="006773F0" w:rsidR="006607DE" w:rsidP="006607DE" w:rsidRDefault="006607DE" w14:paraId="76D77F15"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Operate tills and share end of day cash reconciliation duties, as appointed b</w:t>
      </w:r>
      <w:r w:rsidR="00F82EC1">
        <w:rPr>
          <w:rFonts w:ascii="Open Sans" w:hAnsi="Open Sans" w:cs="Open Sans"/>
          <w:sz w:val="22"/>
          <w:szCs w:val="22"/>
        </w:rPr>
        <w:t xml:space="preserve">y the Supervisor. </w:t>
      </w:r>
    </w:p>
    <w:p xmlns:wp14="http://schemas.microsoft.com/office/word/2010/wordml" w:rsidRPr="006773F0" w:rsidR="006607DE" w:rsidP="006607DE" w:rsidRDefault="006607DE" w14:paraId="4B94D5A5" wp14:textId="77777777">
      <w:pPr>
        <w:jc w:val="both"/>
        <w:rPr>
          <w:rFonts w:ascii="Open Sans" w:hAnsi="Open Sans" w:cs="Open Sans"/>
          <w:b/>
          <w:sz w:val="22"/>
          <w:szCs w:val="22"/>
          <w:u w:val="single"/>
        </w:rPr>
      </w:pPr>
    </w:p>
    <w:p xmlns:wp14="http://schemas.microsoft.com/office/word/2010/wordml" w:rsidRPr="006773F0" w:rsidR="006607DE" w:rsidP="006607DE" w:rsidRDefault="006607DE" w14:paraId="7BC92669" wp14:textId="77777777">
      <w:pPr>
        <w:jc w:val="both"/>
        <w:rPr>
          <w:rFonts w:ascii="Open Sans" w:hAnsi="Open Sans" w:cs="Open Sans"/>
          <w:b/>
          <w:sz w:val="22"/>
          <w:szCs w:val="22"/>
          <w:u w:val="single"/>
        </w:rPr>
      </w:pPr>
      <w:r w:rsidRPr="006773F0">
        <w:rPr>
          <w:rFonts w:ascii="Open Sans" w:hAnsi="Open Sans" w:cs="Open Sans"/>
          <w:b/>
          <w:sz w:val="22"/>
          <w:szCs w:val="22"/>
          <w:u w:val="single"/>
        </w:rPr>
        <w:t>Tools/equipment and cleaning chemicals</w:t>
      </w:r>
    </w:p>
    <w:p xmlns:wp14="http://schemas.microsoft.com/office/word/2010/wordml" w:rsidRPr="006773F0" w:rsidR="006607DE" w:rsidP="006607DE" w:rsidRDefault="006607DE" w14:paraId="151D7820"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Occasional user of cleaning chemicals.</w:t>
      </w:r>
    </w:p>
    <w:p xmlns:wp14="http://schemas.microsoft.com/office/word/2010/wordml" w:rsidRPr="006773F0" w:rsidR="006607DE" w:rsidP="006607DE" w:rsidRDefault="006607DE" w14:paraId="3091D22E"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Expected to become familiar with and comply with the property’s Health and Safety policies or ‘</w:t>
      </w:r>
      <w:r w:rsidRPr="006773F0" w:rsidR="006773F0">
        <w:rPr>
          <w:rFonts w:ascii="Open Sans" w:hAnsi="Open Sans" w:cs="Open Sans"/>
          <w:sz w:val="22"/>
          <w:szCs w:val="22"/>
        </w:rPr>
        <w:tab/>
      </w:r>
      <w:r w:rsidRPr="006773F0">
        <w:rPr>
          <w:rFonts w:ascii="Open Sans" w:hAnsi="Open Sans" w:cs="Open Sans"/>
          <w:sz w:val="22"/>
          <w:szCs w:val="22"/>
        </w:rPr>
        <w:t>Safe Systems of Work’</w:t>
      </w:r>
    </w:p>
    <w:p xmlns:wp14="http://schemas.microsoft.com/office/word/2010/wordml" w:rsidRPr="006773F0" w:rsidR="006607DE" w:rsidP="006607DE" w:rsidRDefault="006607DE" w14:paraId="3DEEC669" wp14:textId="77777777">
      <w:pPr>
        <w:jc w:val="both"/>
        <w:rPr>
          <w:rFonts w:ascii="Open Sans" w:hAnsi="Open Sans" w:cs="Open Sans"/>
          <w:sz w:val="22"/>
          <w:szCs w:val="22"/>
        </w:rPr>
      </w:pPr>
    </w:p>
    <w:p xmlns:wp14="http://schemas.microsoft.com/office/word/2010/wordml" w:rsidRPr="006773F0" w:rsidR="006607DE" w:rsidP="006607DE" w:rsidRDefault="006607DE" w14:paraId="737FC8E1" wp14:textId="77777777">
      <w:pPr>
        <w:jc w:val="both"/>
        <w:rPr>
          <w:rFonts w:ascii="Open Sans" w:hAnsi="Open Sans" w:cs="Open Sans"/>
          <w:b/>
          <w:sz w:val="22"/>
          <w:szCs w:val="22"/>
          <w:u w:val="single"/>
        </w:rPr>
      </w:pPr>
      <w:r w:rsidRPr="006773F0">
        <w:rPr>
          <w:rFonts w:ascii="Open Sans" w:hAnsi="Open Sans" w:cs="Open Sans"/>
          <w:b/>
          <w:sz w:val="22"/>
          <w:szCs w:val="22"/>
          <w:u w:val="single"/>
        </w:rPr>
        <w:t>REQUIRED QUALIFICATIONS, SKILLS, EXPERIENCE &amp; KNOWLEDGE</w:t>
      </w:r>
    </w:p>
    <w:p xmlns:wp14="http://schemas.microsoft.com/office/word/2010/wordml" w:rsidRPr="006773F0" w:rsidR="006607DE" w:rsidP="006607DE" w:rsidRDefault="006607DE" w14:paraId="3656B9AB" wp14:textId="77777777">
      <w:pPr>
        <w:jc w:val="both"/>
        <w:rPr>
          <w:rFonts w:ascii="Open Sans" w:hAnsi="Open Sans" w:cs="Open Sans"/>
          <w:sz w:val="22"/>
          <w:szCs w:val="22"/>
        </w:rPr>
      </w:pPr>
    </w:p>
    <w:p xmlns:wp14="http://schemas.microsoft.com/office/word/2010/wordml" w:rsidRPr="006773F0" w:rsidR="006607DE" w:rsidP="006607DE" w:rsidRDefault="006607DE" w14:paraId="15609373" wp14:textId="77777777">
      <w:pPr>
        <w:jc w:val="both"/>
        <w:rPr>
          <w:rFonts w:ascii="Open Sans" w:hAnsi="Open Sans" w:cs="Open Sans"/>
          <w:sz w:val="22"/>
          <w:szCs w:val="22"/>
        </w:rPr>
      </w:pPr>
      <w:r w:rsidRPr="006773F0">
        <w:rPr>
          <w:rFonts w:ascii="Open Sans" w:hAnsi="Open Sans" w:cs="Open Sans"/>
          <w:sz w:val="22"/>
          <w:szCs w:val="22"/>
        </w:rPr>
        <w:t>Essential:</w:t>
      </w:r>
    </w:p>
    <w:p xmlns:wp14="http://schemas.microsoft.com/office/word/2010/wordml" w:rsidRPr="006773F0" w:rsidR="006607DE" w:rsidP="006607DE" w:rsidRDefault="006607DE" w14:paraId="0396BF52"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work within a team or independently, with minimal supervision, to a high and safe   standard. </w:t>
      </w:r>
    </w:p>
    <w:p xmlns:wp14="http://schemas.microsoft.com/office/word/2010/wordml" w:rsidRPr="006773F0" w:rsidR="006607DE" w:rsidP="006607DE" w:rsidRDefault="006607DE" w14:paraId="248DB320"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Ability to be flexible and adapt working patterns and tasks to meet day-to-day variations in property needs.</w:t>
      </w:r>
    </w:p>
    <w:p xmlns:wp14="http://schemas.microsoft.com/office/word/2010/wordml" w:rsidRPr="006773F0" w:rsidR="006607DE" w:rsidP="006607DE" w:rsidRDefault="006607DE" w14:paraId="69D098D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Ability to adjust pace to match customer flow without compromising quality of service.</w:t>
      </w:r>
    </w:p>
    <w:p xmlns:wp14="http://schemas.microsoft.com/office/word/2010/wordml" w:rsidRPr="006773F0" w:rsidR="006607DE" w:rsidP="006607DE" w:rsidRDefault="006607DE" w14:paraId="721BE331"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Excellent front of house persona - warm, welcoming, patient and understanding.</w:t>
      </w:r>
    </w:p>
    <w:p xmlns:wp14="http://schemas.microsoft.com/office/word/2010/wordml" w:rsidRPr="006773F0" w:rsidR="006607DE" w:rsidP="006607DE" w:rsidRDefault="006607DE" w14:paraId="2EF96C49"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Excellent selling skills.</w:t>
      </w:r>
    </w:p>
    <w:p xmlns:wp14="http://schemas.microsoft.com/office/word/2010/wordml" w:rsidRPr="006773F0" w:rsidR="006607DE" w:rsidP="006607DE" w:rsidRDefault="006607DE" w14:paraId="30672394"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w:t>
      </w:r>
      <w:r w:rsidR="00A803D4">
        <w:rPr>
          <w:rFonts w:ascii="Open Sans" w:hAnsi="Open Sans" w:cs="Open Sans"/>
          <w:sz w:val="22"/>
          <w:szCs w:val="22"/>
        </w:rPr>
        <w:t xml:space="preserve">do basic cooking. </w:t>
      </w:r>
    </w:p>
    <w:p xmlns:wp14="http://schemas.microsoft.com/office/word/2010/wordml" w:rsidRPr="006773F0" w:rsidR="006607DE" w:rsidP="006607DE" w:rsidRDefault="006607DE" w14:paraId="4B36EF32"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Genuine belief in the value of good customer service. </w:t>
      </w:r>
    </w:p>
    <w:p xmlns:wp14="http://schemas.microsoft.com/office/word/2010/wordml" w:rsidRPr="006773F0" w:rsidR="006607DE" w:rsidP="006607DE" w:rsidRDefault="006607DE" w14:paraId="401E789D"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Ability to be proactive and to take the initiative. </w:t>
      </w:r>
    </w:p>
    <w:p xmlns:wp14="http://schemas.microsoft.com/office/word/2010/wordml" w:rsidRPr="006773F0" w:rsidR="006607DE" w:rsidP="006607DE" w:rsidRDefault="006607DE" w14:paraId="45FB0818" wp14:textId="77777777">
      <w:pPr>
        <w:jc w:val="both"/>
        <w:rPr>
          <w:rFonts w:ascii="Open Sans" w:hAnsi="Open Sans" w:cs="Open Sans"/>
          <w:sz w:val="22"/>
          <w:szCs w:val="22"/>
        </w:rPr>
      </w:pPr>
    </w:p>
    <w:p xmlns:wp14="http://schemas.microsoft.com/office/word/2010/wordml" w:rsidRPr="006773F0" w:rsidR="006607DE" w:rsidP="006607DE" w:rsidRDefault="006607DE" w14:paraId="6F1D8F65" wp14:textId="77777777">
      <w:pPr>
        <w:jc w:val="both"/>
        <w:rPr>
          <w:rFonts w:ascii="Open Sans" w:hAnsi="Open Sans" w:cs="Open Sans"/>
          <w:sz w:val="22"/>
          <w:szCs w:val="22"/>
        </w:rPr>
      </w:pPr>
      <w:r w:rsidRPr="006773F0">
        <w:rPr>
          <w:rFonts w:ascii="Open Sans" w:hAnsi="Open Sans" w:cs="Open Sans"/>
          <w:sz w:val="22"/>
          <w:szCs w:val="22"/>
        </w:rPr>
        <w:t>Desirable:</w:t>
      </w:r>
    </w:p>
    <w:p xmlns:wp14="http://schemas.microsoft.com/office/word/2010/wordml" w:rsidRPr="006773F0" w:rsidR="006607DE" w:rsidP="006607DE" w:rsidRDefault="006607DE" w14:paraId="612CEE8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 xml:space="preserve">Access to own transport </w:t>
      </w:r>
    </w:p>
    <w:p xmlns:wp14="http://schemas.microsoft.com/office/word/2010/wordml" w:rsidRPr="006773F0" w:rsidR="006607DE" w:rsidP="006607DE" w:rsidRDefault="006607DE" w14:paraId="13AB9726" wp14:textId="77777777">
      <w:pPr>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Basic Food Hygiene Qualification</w:t>
      </w:r>
    </w:p>
    <w:p xmlns:wp14="http://schemas.microsoft.com/office/word/2010/wordml" w:rsidR="006012BE" w:rsidP="002450A6" w:rsidRDefault="006607DE" w14:paraId="738EB590" wp14:textId="77777777">
      <w:pPr>
        <w:ind w:left="720" w:hanging="720"/>
        <w:jc w:val="both"/>
        <w:rPr>
          <w:rFonts w:ascii="Open Sans" w:hAnsi="Open Sans" w:cs="Open Sans"/>
          <w:sz w:val="22"/>
          <w:szCs w:val="22"/>
        </w:rPr>
      </w:pPr>
      <w:r w:rsidRPr="006773F0">
        <w:rPr>
          <w:rFonts w:ascii="Open Sans" w:hAnsi="Open Sans" w:cs="Open Sans"/>
          <w:sz w:val="22"/>
          <w:szCs w:val="22"/>
        </w:rPr>
        <w:t>•</w:t>
      </w:r>
      <w:r w:rsidRPr="006773F0">
        <w:rPr>
          <w:rFonts w:ascii="Open Sans" w:hAnsi="Open Sans" w:cs="Open Sans"/>
          <w:sz w:val="22"/>
          <w:szCs w:val="22"/>
        </w:rPr>
        <w:tab/>
      </w:r>
      <w:r w:rsidRPr="006773F0">
        <w:rPr>
          <w:rFonts w:ascii="Open Sans" w:hAnsi="Open Sans" w:cs="Open Sans"/>
          <w:sz w:val="22"/>
          <w:szCs w:val="22"/>
        </w:rPr>
        <w:t>Demonstrable experience in sales with experience of EPOS systems and cash handling/reconciliation.</w:t>
      </w:r>
    </w:p>
    <w:p xmlns:wp14="http://schemas.microsoft.com/office/word/2010/wordml" w:rsidR="006012BE" w:rsidP="00367431" w:rsidRDefault="006012BE" w14:paraId="049F31CB" wp14:textId="77777777">
      <w:pPr>
        <w:jc w:val="both"/>
        <w:rPr>
          <w:rFonts w:ascii="Open Sans" w:hAnsi="Open Sans" w:cs="Open Sans"/>
          <w:sz w:val="22"/>
          <w:szCs w:val="22"/>
        </w:rPr>
      </w:pPr>
    </w:p>
    <w:p xmlns:wp14="http://schemas.microsoft.com/office/word/2010/wordml" w:rsidRPr="006773F0" w:rsidR="00D55A4B" w:rsidP="006773F0" w:rsidRDefault="00831FD8" w14:paraId="4BB1F0DF" wp14:textId="77777777">
      <w:pPr>
        <w:jc w:val="both"/>
        <w:rPr>
          <w:rFonts w:ascii="Open Sans" w:hAnsi="Open Sans" w:cs="Open Sans"/>
          <w:sz w:val="22"/>
          <w:szCs w:val="22"/>
        </w:rPr>
      </w:pPr>
      <w:r w:rsidRPr="006773F0">
        <w:rPr>
          <w:rFonts w:ascii="Open Sans" w:hAnsi="Open Sans" w:cs="Open Sans"/>
          <w:sz w:val="22"/>
          <w:szCs w:val="22"/>
        </w:rPr>
        <w:t xml:space="preserve">The current duties of this job </w:t>
      </w:r>
      <w:r w:rsidRPr="006773F0">
        <w:rPr>
          <w:rFonts w:ascii="Open Sans" w:hAnsi="Open Sans" w:cs="Open Sans"/>
          <w:sz w:val="22"/>
          <w:szCs w:val="22"/>
          <w:u w:val="single"/>
        </w:rPr>
        <w:t>do not</w:t>
      </w:r>
      <w:r w:rsidRPr="006773F0">
        <w:rPr>
          <w:rFonts w:ascii="Open Sans" w:hAnsi="Open Sans" w:cs="Open Sans"/>
          <w:sz w:val="22"/>
          <w:szCs w:val="22"/>
        </w:rPr>
        <w:t xml:space="preserve"> require a criminal records (Disclosure Scotland) check to be carried out.</w:t>
      </w:r>
    </w:p>
    <w:p xmlns:wp14="http://schemas.microsoft.com/office/word/2010/wordml" w:rsidRPr="006773F0" w:rsidR="00D55A4B" w:rsidP="00D55A4B" w:rsidRDefault="00D55A4B" w14:paraId="53128261" wp14:textId="77777777">
      <w:pPr>
        <w:pBdr>
          <w:bottom w:val="single" w:color="auto" w:sz="4" w:space="1"/>
        </w:pBdr>
        <w:jc w:val="both"/>
        <w:rPr>
          <w:rFonts w:ascii="Open Sans" w:hAnsi="Open Sans" w:cs="Open Sans"/>
          <w:sz w:val="22"/>
          <w:szCs w:val="22"/>
        </w:rPr>
      </w:pPr>
    </w:p>
    <w:p xmlns:wp14="http://schemas.microsoft.com/office/word/2010/wordml" w:rsidRPr="006773F0" w:rsidR="00367431" w:rsidP="00367431" w:rsidRDefault="00367431" w14:paraId="16D369C1" wp14:textId="77777777">
      <w:pPr>
        <w:pBdr>
          <w:bottom w:val="single" w:color="auto" w:sz="4" w:space="1"/>
        </w:pBdr>
        <w:jc w:val="both"/>
        <w:rPr>
          <w:rFonts w:ascii="Open Sans" w:hAnsi="Open Sans" w:cs="Open Sans"/>
          <w:sz w:val="22"/>
          <w:szCs w:val="22"/>
        </w:rPr>
      </w:pPr>
      <w:r w:rsidRPr="730EA9A1" w:rsidR="00367431">
        <w:rPr>
          <w:rFonts w:ascii="Open Sans" w:hAnsi="Open Sans" w:cs="Open Sans"/>
          <w:sz w:val="22"/>
          <w:szCs w:val="22"/>
        </w:rPr>
        <w:t xml:space="preserve">The </w:t>
      </w:r>
      <w:r w:rsidRPr="730EA9A1" w:rsidR="00367431">
        <w:rPr>
          <w:rFonts w:ascii="Open Sans" w:hAnsi="Open Sans" w:cs="Open Sans"/>
          <w:sz w:val="22"/>
          <w:szCs w:val="22"/>
          <w:u w:val="single"/>
        </w:rPr>
        <w:t>Key Responsibilities</w:t>
      </w:r>
      <w:r w:rsidRPr="730EA9A1" w:rsidR="00367431">
        <w:rPr>
          <w:rFonts w:ascii="Open Sans" w:hAnsi="Open Sans" w:cs="Open Sans"/>
          <w:sz w:val="22"/>
          <w:szCs w:val="22"/>
        </w:rPr>
        <w:t xml:space="preserve">, </w:t>
      </w:r>
      <w:r w:rsidRPr="730EA9A1" w:rsidR="00367431">
        <w:rPr>
          <w:rFonts w:ascii="Open Sans" w:hAnsi="Open Sans" w:cs="Open Sans"/>
          <w:sz w:val="22"/>
          <w:szCs w:val="22"/>
          <w:u w:val="single"/>
        </w:rPr>
        <w:t>Scope of Job</w:t>
      </w:r>
      <w:r w:rsidRPr="730EA9A1" w:rsidR="00367431">
        <w:rPr>
          <w:rFonts w:ascii="Open Sans" w:hAnsi="Open Sans" w:cs="Open Sans"/>
          <w:sz w:val="22"/>
          <w:szCs w:val="22"/>
        </w:rPr>
        <w:t xml:space="preserve">, and </w:t>
      </w:r>
      <w:r w:rsidRPr="730EA9A1" w:rsidR="00367431">
        <w:rPr>
          <w:rFonts w:ascii="Open Sans" w:hAnsi="Open Sans" w:cs="Open Sans"/>
          <w:sz w:val="22"/>
          <w:szCs w:val="22"/>
          <w:u w:val="single"/>
        </w:rPr>
        <w:t>Required Qualifications, Skills, Experience &amp; Knowledge</w:t>
      </w:r>
      <w:r w:rsidRPr="730EA9A1" w:rsidR="00367431">
        <w:rPr>
          <w:rFonts w:ascii="Open Sans" w:hAnsi="Open Sans" w:cs="Open Sans"/>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Pr="006773F0" w:rsidR="00392495" w:rsidP="730EA9A1" w:rsidRDefault="006B10D8" w14:paraId="3C803220" wp14:textId="2F5CCE9A">
      <w:pPr>
        <w:rPr>
          <w:rFonts w:ascii="Open Sans" w:hAnsi="Open Sans" w:cs="Open Sans"/>
          <w:sz w:val="20"/>
          <w:szCs w:val="20"/>
        </w:rPr>
      </w:pPr>
    </w:p>
    <w:p w:rsidR="730EA9A1" w:rsidP="730EA9A1" w:rsidRDefault="730EA9A1" w14:paraId="6372A39E" w14:textId="3A4AD5AF">
      <w:pPr>
        <w:pStyle w:val="Normal"/>
        <w:rPr>
          <w:rFonts w:ascii="Open Sans" w:hAnsi="Open Sans" w:cs="Open Sans"/>
          <w:sz w:val="20"/>
          <w:szCs w:val="20"/>
        </w:rPr>
      </w:pPr>
    </w:p>
    <w:p w:rsidR="566B5B16" w:rsidP="730EA9A1" w:rsidRDefault="566B5B16" w14:paraId="4A45416D" w14:textId="6D43C49C">
      <w:pPr>
        <w:pStyle w:val="Normal"/>
        <w:rPr>
          <w:rFonts w:ascii="Open Sans" w:hAnsi="Open Sans" w:cs="Open Sans"/>
          <w:b w:val="1"/>
          <w:bCs w:val="1"/>
          <w:sz w:val="20"/>
          <w:szCs w:val="20"/>
          <w:u w:val="single"/>
        </w:rPr>
      </w:pPr>
      <w:r w:rsidRPr="730EA9A1" w:rsidR="566B5B16">
        <w:rPr>
          <w:rFonts w:ascii="Open Sans" w:hAnsi="Open Sans" w:cs="Open Sans"/>
          <w:b w:val="1"/>
          <w:bCs w:val="1"/>
          <w:sz w:val="20"/>
          <w:szCs w:val="20"/>
          <w:u w:val="single"/>
        </w:rPr>
        <w:t xml:space="preserve">Applications </w:t>
      </w:r>
    </w:p>
    <w:p w:rsidR="566B5B16" w:rsidP="730EA9A1" w:rsidRDefault="566B5B16" w14:paraId="2C71ABE0" w14:textId="7B52724D">
      <w:pPr>
        <w:pStyle w:val="Normal"/>
      </w:pPr>
      <w:r w:rsidRPr="730EA9A1" w:rsidR="566B5B16">
        <w:rPr>
          <w:rFonts w:ascii="Open Sans" w:hAnsi="Open Sans" w:cs="Open Sans"/>
          <w:sz w:val="20"/>
          <w:szCs w:val="20"/>
        </w:rPr>
        <w:t xml:space="preserve">Interested applicants should forward their Curriculum Vitae (CV) or an Application Form to the People Services Department (Applications) by email via </w:t>
      </w:r>
      <w:r w:rsidRPr="730EA9A1" w:rsidR="566B5B16">
        <w:rPr>
          <w:rFonts w:ascii="Open Sans" w:hAnsi="Open Sans" w:cs="Open Sans"/>
          <w:sz w:val="20"/>
          <w:szCs w:val="20"/>
        </w:rPr>
        <w:t>workforus@nts.org.uk</w:t>
      </w:r>
      <w:r w:rsidRPr="730EA9A1" w:rsidR="566B5B16">
        <w:rPr>
          <w:rFonts w:ascii="Open Sans" w:hAnsi="Open Sans" w:cs="Open Sans"/>
          <w:sz w:val="20"/>
          <w:szCs w:val="20"/>
        </w:rPr>
        <w:t>, by Sunday 18th February 2024</w:t>
      </w:r>
    </w:p>
    <w:p w:rsidR="566B5B16" w:rsidP="730EA9A1" w:rsidRDefault="566B5B16" w14:paraId="711949EC" w14:textId="1874C9B0">
      <w:pPr>
        <w:pStyle w:val="Normal"/>
      </w:pPr>
      <w:r w:rsidRPr="730EA9A1" w:rsidR="566B5B16">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6773F0" w:rsidR="00392495"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B0AC8" w:rsidRDefault="00AB0AC8" w14:paraId="4B99056E" wp14:textId="77777777">
      <w:pPr>
        <w:rPr>
          <w:sz w:val="23"/>
          <w:szCs w:val="23"/>
        </w:rPr>
      </w:pPr>
      <w:r>
        <w:rPr>
          <w:sz w:val="23"/>
          <w:szCs w:val="23"/>
        </w:rPr>
        <w:separator/>
      </w:r>
    </w:p>
  </w:endnote>
  <w:endnote w:type="continuationSeparator" w:id="0">
    <w:p xmlns:wp14="http://schemas.microsoft.com/office/word/2010/wordml" w:rsidR="00AB0AC8" w:rsidRDefault="00AB0AC8" w14:paraId="1299C43A"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B0AC8" w:rsidRDefault="00AB0AC8" w14:paraId="62486C05" wp14:textId="77777777">
      <w:pPr>
        <w:rPr>
          <w:sz w:val="23"/>
          <w:szCs w:val="23"/>
        </w:rPr>
      </w:pPr>
      <w:r>
        <w:rPr>
          <w:sz w:val="23"/>
          <w:szCs w:val="23"/>
        </w:rPr>
        <w:separator/>
      </w:r>
    </w:p>
  </w:footnote>
  <w:footnote w:type="continuationSeparator" w:id="0">
    <w:p xmlns:wp14="http://schemas.microsoft.com/office/word/2010/wordml" w:rsidR="00AB0AC8" w:rsidRDefault="00AB0AC8" w14:paraId="4101652C"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170EA4"/>
    <w:multiLevelType w:val="hybridMultilevel"/>
    <w:tmpl w:val="B1B61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301606"/>
    <w:multiLevelType w:val="hybridMultilevel"/>
    <w:tmpl w:val="0BF88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7"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4D60CBC"/>
    <w:multiLevelType w:val="hybridMultilevel"/>
    <w:tmpl w:val="5282C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5A5690"/>
    <w:multiLevelType w:val="hybridMultilevel"/>
    <w:tmpl w:val="3C866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4C67B9"/>
    <w:multiLevelType w:val="hybridMultilevel"/>
    <w:tmpl w:val="E8161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1D6A03"/>
    <w:multiLevelType w:val="hybridMultilevel"/>
    <w:tmpl w:val="89B6A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6F23EBB"/>
    <w:multiLevelType w:val="hybridMultilevel"/>
    <w:tmpl w:val="9C12F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43019941">
    <w:abstractNumId w:val="17"/>
  </w:num>
  <w:num w:numId="2" w16cid:durableId="1892763586">
    <w:abstractNumId w:val="6"/>
  </w:num>
  <w:num w:numId="3" w16cid:durableId="737291253">
    <w:abstractNumId w:val="13"/>
  </w:num>
  <w:num w:numId="4" w16cid:durableId="24303078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600640">
    <w:abstractNumId w:val="15"/>
  </w:num>
  <w:num w:numId="6" w16cid:durableId="1861964633">
    <w:abstractNumId w:val="4"/>
  </w:num>
  <w:num w:numId="7" w16cid:durableId="1081171311">
    <w:abstractNumId w:val="1"/>
  </w:num>
  <w:num w:numId="8" w16cid:durableId="854150589">
    <w:abstractNumId w:val="16"/>
  </w:num>
  <w:num w:numId="9" w16cid:durableId="501505349">
    <w:abstractNumId w:val="7"/>
  </w:num>
  <w:num w:numId="10" w16cid:durableId="1992824718">
    <w:abstractNumId w:val="0"/>
  </w:num>
  <w:num w:numId="11" w16cid:durableId="1553735272">
    <w:abstractNumId w:val="5"/>
  </w:num>
  <w:num w:numId="12" w16cid:durableId="1178234805">
    <w:abstractNumId w:val="2"/>
  </w:num>
  <w:num w:numId="13" w16cid:durableId="843471655">
    <w:abstractNumId w:val="11"/>
  </w:num>
  <w:num w:numId="14" w16cid:durableId="1073817017">
    <w:abstractNumId w:val="8"/>
  </w:num>
  <w:num w:numId="15" w16cid:durableId="1828857123">
    <w:abstractNumId w:val="9"/>
  </w:num>
  <w:num w:numId="16" w16cid:durableId="1977443558">
    <w:abstractNumId w:val="3"/>
  </w:num>
  <w:num w:numId="17" w16cid:durableId="405079892">
    <w:abstractNumId w:val="10"/>
  </w:num>
  <w:num w:numId="18" w16cid:durableId="1468475768">
    <w:abstractNumId w:val="12"/>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24133"/>
    <w:rsid w:val="00031A30"/>
    <w:rsid w:val="00035CFE"/>
    <w:rsid w:val="00037B1D"/>
    <w:rsid w:val="00083FEE"/>
    <w:rsid w:val="00091C52"/>
    <w:rsid w:val="00092B28"/>
    <w:rsid w:val="00093D79"/>
    <w:rsid w:val="000C2197"/>
    <w:rsid w:val="00110A1C"/>
    <w:rsid w:val="001139D3"/>
    <w:rsid w:val="001143BA"/>
    <w:rsid w:val="00193CF2"/>
    <w:rsid w:val="00197366"/>
    <w:rsid w:val="001A13DA"/>
    <w:rsid w:val="001C178D"/>
    <w:rsid w:val="001C1BF2"/>
    <w:rsid w:val="0020052B"/>
    <w:rsid w:val="002450A6"/>
    <w:rsid w:val="002628E2"/>
    <w:rsid w:val="00276326"/>
    <w:rsid w:val="002A3DC9"/>
    <w:rsid w:val="002B6207"/>
    <w:rsid w:val="002C77C2"/>
    <w:rsid w:val="002D2036"/>
    <w:rsid w:val="002D4869"/>
    <w:rsid w:val="002E6D18"/>
    <w:rsid w:val="0032751C"/>
    <w:rsid w:val="00367431"/>
    <w:rsid w:val="0038191A"/>
    <w:rsid w:val="00392495"/>
    <w:rsid w:val="003A4B38"/>
    <w:rsid w:val="003E3D86"/>
    <w:rsid w:val="00415C19"/>
    <w:rsid w:val="00420EE1"/>
    <w:rsid w:val="00425F0B"/>
    <w:rsid w:val="004319B4"/>
    <w:rsid w:val="00442005"/>
    <w:rsid w:val="00443815"/>
    <w:rsid w:val="0044650F"/>
    <w:rsid w:val="0045255C"/>
    <w:rsid w:val="0046374D"/>
    <w:rsid w:val="00474937"/>
    <w:rsid w:val="0048271C"/>
    <w:rsid w:val="00483E0F"/>
    <w:rsid w:val="0049214F"/>
    <w:rsid w:val="004A0A0A"/>
    <w:rsid w:val="004B386B"/>
    <w:rsid w:val="004B699F"/>
    <w:rsid w:val="004D48E0"/>
    <w:rsid w:val="004E718A"/>
    <w:rsid w:val="004F0DF3"/>
    <w:rsid w:val="00511FF2"/>
    <w:rsid w:val="005265D3"/>
    <w:rsid w:val="00526A11"/>
    <w:rsid w:val="00527279"/>
    <w:rsid w:val="00527A3D"/>
    <w:rsid w:val="005378BB"/>
    <w:rsid w:val="00547492"/>
    <w:rsid w:val="00551A44"/>
    <w:rsid w:val="00563376"/>
    <w:rsid w:val="0058612D"/>
    <w:rsid w:val="00594599"/>
    <w:rsid w:val="0059460C"/>
    <w:rsid w:val="00596A2C"/>
    <w:rsid w:val="005B7C94"/>
    <w:rsid w:val="005D187C"/>
    <w:rsid w:val="005D79C7"/>
    <w:rsid w:val="005E759D"/>
    <w:rsid w:val="005F390A"/>
    <w:rsid w:val="005F4F3A"/>
    <w:rsid w:val="006012BE"/>
    <w:rsid w:val="0063408A"/>
    <w:rsid w:val="00634229"/>
    <w:rsid w:val="006371B8"/>
    <w:rsid w:val="006413AA"/>
    <w:rsid w:val="006607DE"/>
    <w:rsid w:val="006639CC"/>
    <w:rsid w:val="006773F0"/>
    <w:rsid w:val="006A7629"/>
    <w:rsid w:val="006B10D8"/>
    <w:rsid w:val="006C3D72"/>
    <w:rsid w:val="006C552F"/>
    <w:rsid w:val="006D33F5"/>
    <w:rsid w:val="006D6A80"/>
    <w:rsid w:val="006E7F07"/>
    <w:rsid w:val="00706CD3"/>
    <w:rsid w:val="00711357"/>
    <w:rsid w:val="0071730A"/>
    <w:rsid w:val="0072271A"/>
    <w:rsid w:val="007429D1"/>
    <w:rsid w:val="00754EF3"/>
    <w:rsid w:val="00764B4E"/>
    <w:rsid w:val="007658F6"/>
    <w:rsid w:val="007672DD"/>
    <w:rsid w:val="0078240C"/>
    <w:rsid w:val="0079246D"/>
    <w:rsid w:val="007B7C8F"/>
    <w:rsid w:val="007F6D2A"/>
    <w:rsid w:val="0080273A"/>
    <w:rsid w:val="008062D3"/>
    <w:rsid w:val="008076A6"/>
    <w:rsid w:val="00831FD8"/>
    <w:rsid w:val="008401B2"/>
    <w:rsid w:val="008425F0"/>
    <w:rsid w:val="00863D2C"/>
    <w:rsid w:val="00876829"/>
    <w:rsid w:val="008E6279"/>
    <w:rsid w:val="008F3F10"/>
    <w:rsid w:val="00914EA2"/>
    <w:rsid w:val="00931DED"/>
    <w:rsid w:val="00944B30"/>
    <w:rsid w:val="009664E1"/>
    <w:rsid w:val="0097739E"/>
    <w:rsid w:val="009774FF"/>
    <w:rsid w:val="00980183"/>
    <w:rsid w:val="00981968"/>
    <w:rsid w:val="009C07E0"/>
    <w:rsid w:val="009C22D6"/>
    <w:rsid w:val="009D567F"/>
    <w:rsid w:val="009D6EAC"/>
    <w:rsid w:val="009E4303"/>
    <w:rsid w:val="00A004A0"/>
    <w:rsid w:val="00A25A06"/>
    <w:rsid w:val="00A55CD7"/>
    <w:rsid w:val="00A72D93"/>
    <w:rsid w:val="00A803D4"/>
    <w:rsid w:val="00AB0AC8"/>
    <w:rsid w:val="00AC4520"/>
    <w:rsid w:val="00B05127"/>
    <w:rsid w:val="00B227CD"/>
    <w:rsid w:val="00B31D2B"/>
    <w:rsid w:val="00BA3C38"/>
    <w:rsid w:val="00BD66C6"/>
    <w:rsid w:val="00BE098C"/>
    <w:rsid w:val="00C22129"/>
    <w:rsid w:val="00C40C73"/>
    <w:rsid w:val="00C43BB0"/>
    <w:rsid w:val="00C55C38"/>
    <w:rsid w:val="00C60169"/>
    <w:rsid w:val="00C60EE0"/>
    <w:rsid w:val="00C610C9"/>
    <w:rsid w:val="00C612AF"/>
    <w:rsid w:val="00C82EE7"/>
    <w:rsid w:val="00C93C25"/>
    <w:rsid w:val="00C97262"/>
    <w:rsid w:val="00CB20A0"/>
    <w:rsid w:val="00CD14A8"/>
    <w:rsid w:val="00CD7E00"/>
    <w:rsid w:val="00CE1B15"/>
    <w:rsid w:val="00CE736D"/>
    <w:rsid w:val="00CF0A3C"/>
    <w:rsid w:val="00CF1F34"/>
    <w:rsid w:val="00D221C3"/>
    <w:rsid w:val="00D37E73"/>
    <w:rsid w:val="00D552EF"/>
    <w:rsid w:val="00D55A4B"/>
    <w:rsid w:val="00D8586B"/>
    <w:rsid w:val="00DA5505"/>
    <w:rsid w:val="00DB16EC"/>
    <w:rsid w:val="00DF0DC2"/>
    <w:rsid w:val="00DF4838"/>
    <w:rsid w:val="00E03559"/>
    <w:rsid w:val="00E1618E"/>
    <w:rsid w:val="00E46A2D"/>
    <w:rsid w:val="00E50155"/>
    <w:rsid w:val="00E50F55"/>
    <w:rsid w:val="00E5168D"/>
    <w:rsid w:val="00E66832"/>
    <w:rsid w:val="00E7265D"/>
    <w:rsid w:val="00E86E6E"/>
    <w:rsid w:val="00E967E8"/>
    <w:rsid w:val="00EB29AB"/>
    <w:rsid w:val="00EC70D9"/>
    <w:rsid w:val="00ED7514"/>
    <w:rsid w:val="00EE062A"/>
    <w:rsid w:val="00EE3144"/>
    <w:rsid w:val="00EE34F6"/>
    <w:rsid w:val="00F40207"/>
    <w:rsid w:val="00F460D0"/>
    <w:rsid w:val="00F47B27"/>
    <w:rsid w:val="00F47BDB"/>
    <w:rsid w:val="00F515A2"/>
    <w:rsid w:val="00F61BA3"/>
    <w:rsid w:val="00F82EC1"/>
    <w:rsid w:val="00FB2DCA"/>
    <w:rsid w:val="00FB5A1B"/>
    <w:rsid w:val="00FD6634"/>
    <w:rsid w:val="01C3FAD9"/>
    <w:rsid w:val="12890FC6"/>
    <w:rsid w:val="566B5B16"/>
    <w:rsid w:val="6D317557"/>
    <w:rsid w:val="730EA9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7E48F2"/>
  <w15:chartTrackingRefBased/>
  <w15:docId w15:val="{CB014EF5-EA39-491A-9D31-CEC8DB9DC5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E434-53C7-4F66-A482-B9D515D8AB0C}">
  <ds:schemaRefs>
    <ds:schemaRef ds:uri="http://schemas.microsoft.com/sharepoint/v3/contenttype/forms"/>
  </ds:schemaRefs>
</ds:datastoreItem>
</file>

<file path=customXml/itemProps2.xml><?xml version="1.0" encoding="utf-8"?>
<ds:datastoreItem xmlns:ds="http://schemas.openxmlformats.org/officeDocument/2006/customXml" ds:itemID="{653D3F59-A723-4735-A35A-A75D8406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3E279-CC17-4B30-B15B-4875C594EA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4</revision>
  <lastPrinted>2019-03-15T18:57:00.0000000Z</lastPrinted>
  <dcterms:created xsi:type="dcterms:W3CDTF">2024-01-31T10:57:00.0000000Z</dcterms:created>
  <dcterms:modified xsi:type="dcterms:W3CDTF">2024-01-31T10:57:57.1649876Z</dcterms:modified>
</coreProperties>
</file>